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65EF18" w14:textId="77777777" w:rsidR="00C3353F" w:rsidRDefault="00C3353F">
      <w:pPr>
        <w:pStyle w:val="Textkrper"/>
        <w:spacing w:before="6"/>
        <w:ind w:left="0"/>
        <w:rPr>
          <w:rFonts w:ascii="Times New Roman"/>
          <w:sz w:val="6"/>
        </w:rPr>
      </w:pPr>
    </w:p>
    <w:p w14:paraId="619222B7" w14:textId="77777777" w:rsidR="00C3353F" w:rsidRDefault="00000000">
      <w:pPr>
        <w:pStyle w:val="Textkrper"/>
        <w:ind w:left="3580"/>
        <w:rPr>
          <w:rFonts w:ascii="Times New Roman"/>
          <w:sz w:val="20"/>
        </w:rPr>
      </w:pPr>
      <w:r>
        <w:rPr>
          <w:rFonts w:ascii="Times New Roman"/>
          <w:noProof/>
          <w:sz w:val="20"/>
        </w:rPr>
        <w:drawing>
          <wp:inline distT="0" distB="0" distL="0" distR="0" wp14:anchorId="1677D7D2" wp14:editId="0E9F5FCB">
            <wp:extent cx="2661774" cy="585216"/>
            <wp:effectExtent l="0" t="0" r="0" b="0"/>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7" cstate="print"/>
                    <a:stretch>
                      <a:fillRect/>
                    </a:stretch>
                  </pic:blipFill>
                  <pic:spPr>
                    <a:xfrm>
                      <a:off x="0" y="0"/>
                      <a:ext cx="2661774" cy="585216"/>
                    </a:xfrm>
                    <a:prstGeom prst="rect">
                      <a:avLst/>
                    </a:prstGeom>
                  </pic:spPr>
                </pic:pic>
              </a:graphicData>
            </a:graphic>
          </wp:inline>
        </w:drawing>
      </w:r>
    </w:p>
    <w:p w14:paraId="3E4AACC2" w14:textId="77777777" w:rsidR="00C3353F" w:rsidRDefault="00C3353F">
      <w:pPr>
        <w:pStyle w:val="Textkrper"/>
        <w:ind w:left="0"/>
        <w:rPr>
          <w:rFonts w:ascii="Times New Roman"/>
          <w:sz w:val="20"/>
        </w:rPr>
      </w:pPr>
    </w:p>
    <w:p w14:paraId="51D27461" w14:textId="77777777" w:rsidR="00C3353F" w:rsidRDefault="00C3353F">
      <w:pPr>
        <w:pStyle w:val="Textkrper"/>
        <w:ind w:left="0"/>
        <w:rPr>
          <w:rFonts w:ascii="Times New Roman"/>
          <w:sz w:val="20"/>
        </w:rPr>
      </w:pPr>
    </w:p>
    <w:p w14:paraId="11C78848" w14:textId="77777777" w:rsidR="00C3353F" w:rsidRDefault="00C3353F">
      <w:pPr>
        <w:pStyle w:val="Textkrper"/>
        <w:ind w:left="0"/>
        <w:rPr>
          <w:rFonts w:ascii="Times New Roman"/>
          <w:sz w:val="20"/>
        </w:rPr>
      </w:pPr>
    </w:p>
    <w:p w14:paraId="2EC3D9DF" w14:textId="77777777" w:rsidR="00C3353F" w:rsidRDefault="00C3353F">
      <w:pPr>
        <w:pStyle w:val="Textkrper"/>
        <w:ind w:left="0"/>
        <w:rPr>
          <w:rFonts w:ascii="Times New Roman"/>
          <w:sz w:val="20"/>
        </w:rPr>
      </w:pPr>
    </w:p>
    <w:p w14:paraId="2A89FDD4" w14:textId="77777777" w:rsidR="00C3353F" w:rsidRDefault="00C3353F">
      <w:pPr>
        <w:pStyle w:val="Textkrper"/>
        <w:ind w:left="0"/>
        <w:rPr>
          <w:rFonts w:ascii="Times New Roman"/>
          <w:sz w:val="20"/>
        </w:rPr>
      </w:pPr>
    </w:p>
    <w:p w14:paraId="0ADB823D" w14:textId="77777777" w:rsidR="00C3353F" w:rsidRDefault="00C3353F">
      <w:pPr>
        <w:pStyle w:val="Textkrper"/>
        <w:ind w:left="0"/>
        <w:rPr>
          <w:rFonts w:ascii="Times New Roman"/>
          <w:sz w:val="20"/>
        </w:rPr>
      </w:pPr>
    </w:p>
    <w:p w14:paraId="222017EF" w14:textId="77777777" w:rsidR="00C3353F" w:rsidRDefault="00C3353F">
      <w:pPr>
        <w:pStyle w:val="Textkrper"/>
        <w:ind w:left="0"/>
        <w:rPr>
          <w:rFonts w:ascii="Times New Roman"/>
          <w:sz w:val="20"/>
        </w:rPr>
      </w:pPr>
    </w:p>
    <w:p w14:paraId="4442E106" w14:textId="77777777" w:rsidR="00C3353F" w:rsidRDefault="00C3353F">
      <w:pPr>
        <w:pStyle w:val="Textkrper"/>
        <w:ind w:left="0"/>
        <w:rPr>
          <w:rFonts w:ascii="Times New Roman"/>
          <w:sz w:val="20"/>
        </w:rPr>
      </w:pPr>
    </w:p>
    <w:p w14:paraId="54BF7BAB" w14:textId="77777777" w:rsidR="00C3353F" w:rsidRDefault="00C3353F">
      <w:pPr>
        <w:pStyle w:val="Textkrper"/>
        <w:ind w:left="0"/>
        <w:rPr>
          <w:rFonts w:ascii="Times New Roman"/>
          <w:sz w:val="20"/>
        </w:rPr>
      </w:pPr>
    </w:p>
    <w:p w14:paraId="50F83CD1" w14:textId="77777777" w:rsidR="00C3353F" w:rsidRDefault="00C3353F">
      <w:pPr>
        <w:pStyle w:val="Textkrper"/>
        <w:ind w:left="0"/>
        <w:rPr>
          <w:rFonts w:ascii="Times New Roman"/>
          <w:sz w:val="20"/>
        </w:rPr>
      </w:pPr>
    </w:p>
    <w:p w14:paraId="5E41F4C4" w14:textId="77777777" w:rsidR="00C3353F" w:rsidRDefault="00C3353F">
      <w:pPr>
        <w:pStyle w:val="Textkrper"/>
        <w:spacing w:before="2"/>
        <w:ind w:left="0"/>
        <w:rPr>
          <w:rFonts w:ascii="Times New Roman"/>
          <w:sz w:val="27"/>
        </w:rPr>
      </w:pPr>
    </w:p>
    <w:p w14:paraId="2357F10D" w14:textId="77777777" w:rsidR="00C3353F" w:rsidRDefault="00000000">
      <w:pPr>
        <w:pStyle w:val="Titel"/>
        <w:spacing w:line="259" w:lineRule="auto"/>
      </w:pPr>
      <w:r>
        <w:t>Vergleich der lebenslangen Treibhausgasemissionen von Elektroautos mit den Emissionen von</w:t>
      </w:r>
      <w:r>
        <w:rPr>
          <w:spacing w:val="80"/>
        </w:rPr>
        <w:t xml:space="preserve"> </w:t>
      </w:r>
      <w:r>
        <w:t>Fahrzeugen mit Benzin- oder Dieselmotoren</w:t>
      </w:r>
    </w:p>
    <w:p w14:paraId="7FC73E22" w14:textId="77777777" w:rsidR="00C3353F" w:rsidRDefault="00C3353F">
      <w:pPr>
        <w:pStyle w:val="Textkrper"/>
        <w:ind w:left="0"/>
        <w:rPr>
          <w:b/>
          <w:sz w:val="40"/>
        </w:rPr>
      </w:pPr>
    </w:p>
    <w:p w14:paraId="19A7AA52" w14:textId="77777777" w:rsidR="00C3353F" w:rsidRDefault="00C3353F">
      <w:pPr>
        <w:pStyle w:val="Textkrper"/>
        <w:ind w:left="0"/>
        <w:rPr>
          <w:b/>
          <w:sz w:val="40"/>
        </w:rPr>
      </w:pPr>
    </w:p>
    <w:p w14:paraId="503DCAF4" w14:textId="77777777" w:rsidR="00C3353F" w:rsidRDefault="00C3353F">
      <w:pPr>
        <w:pStyle w:val="Textkrper"/>
        <w:ind w:left="0"/>
        <w:rPr>
          <w:b/>
          <w:sz w:val="40"/>
        </w:rPr>
      </w:pPr>
    </w:p>
    <w:p w14:paraId="6D9FD133" w14:textId="77777777" w:rsidR="00C3353F" w:rsidRDefault="00C3353F">
      <w:pPr>
        <w:pStyle w:val="Textkrper"/>
        <w:spacing w:before="3"/>
        <w:ind w:left="0"/>
        <w:rPr>
          <w:b/>
          <w:sz w:val="40"/>
        </w:rPr>
      </w:pPr>
    </w:p>
    <w:p w14:paraId="27297436" w14:textId="77777777" w:rsidR="00C3353F" w:rsidRDefault="00000000">
      <w:pPr>
        <w:spacing w:before="1"/>
        <w:ind w:left="1243" w:right="1244"/>
        <w:jc w:val="center"/>
        <w:rPr>
          <w:b/>
        </w:rPr>
      </w:pPr>
      <w:r>
        <w:rPr>
          <w:b/>
        </w:rPr>
        <w:t>Auke</w:t>
      </w:r>
      <w:r>
        <w:rPr>
          <w:b/>
          <w:spacing w:val="-7"/>
        </w:rPr>
        <w:t xml:space="preserve"> </w:t>
      </w:r>
      <w:r>
        <w:rPr>
          <w:b/>
        </w:rPr>
        <w:t>Hoekstra,</w:t>
      </w:r>
      <w:r>
        <w:rPr>
          <w:b/>
          <w:spacing w:val="-6"/>
        </w:rPr>
        <w:t xml:space="preserve"> </w:t>
      </w:r>
      <w:r>
        <w:rPr>
          <w:b/>
        </w:rPr>
        <w:t>Forscher</w:t>
      </w:r>
      <w:r>
        <w:rPr>
          <w:b/>
          <w:spacing w:val="-4"/>
        </w:rPr>
        <w:t xml:space="preserve"> </w:t>
      </w:r>
      <w:r>
        <w:rPr>
          <w:b/>
        </w:rPr>
        <w:t>und</w:t>
      </w:r>
      <w:r>
        <w:rPr>
          <w:b/>
          <w:spacing w:val="-5"/>
        </w:rPr>
        <w:t xml:space="preserve"> </w:t>
      </w:r>
      <w:r>
        <w:rPr>
          <w:b/>
        </w:rPr>
        <w:t>Senior-Berater</w:t>
      </w:r>
      <w:r>
        <w:rPr>
          <w:b/>
          <w:spacing w:val="-4"/>
        </w:rPr>
        <w:t xml:space="preserve"> </w:t>
      </w:r>
      <w:r>
        <w:rPr>
          <w:b/>
          <w:spacing w:val="-2"/>
        </w:rPr>
        <w:t>Elektromobilität</w:t>
      </w:r>
    </w:p>
    <w:p w14:paraId="7C5BF7A2" w14:textId="77777777" w:rsidR="00C3353F" w:rsidRDefault="00000000">
      <w:pPr>
        <w:spacing w:before="21" w:line="256" w:lineRule="auto"/>
        <w:ind w:left="2081" w:right="2077"/>
        <w:jc w:val="center"/>
        <w:rPr>
          <w:b/>
        </w:rPr>
      </w:pPr>
      <w:r>
        <w:rPr>
          <w:b/>
        </w:rPr>
        <w:t>Prof</w:t>
      </w:r>
      <w:r>
        <w:rPr>
          <w:b/>
          <w:spacing w:val="-5"/>
        </w:rPr>
        <w:t xml:space="preserve"> </w:t>
      </w:r>
      <w:r>
        <w:rPr>
          <w:b/>
        </w:rPr>
        <w:t>Maarten</w:t>
      </w:r>
      <w:r>
        <w:rPr>
          <w:b/>
          <w:spacing w:val="-6"/>
        </w:rPr>
        <w:t xml:space="preserve"> </w:t>
      </w:r>
      <w:r>
        <w:rPr>
          <w:b/>
        </w:rPr>
        <w:t>Steinbuch,</w:t>
      </w:r>
      <w:r>
        <w:rPr>
          <w:b/>
          <w:spacing w:val="-6"/>
        </w:rPr>
        <w:t xml:space="preserve"> </w:t>
      </w:r>
      <w:r>
        <w:rPr>
          <w:b/>
        </w:rPr>
        <w:t>Gründer</w:t>
      </w:r>
      <w:r>
        <w:rPr>
          <w:b/>
          <w:spacing w:val="-4"/>
        </w:rPr>
        <w:t xml:space="preserve"> </w:t>
      </w:r>
      <w:r>
        <w:rPr>
          <w:b/>
        </w:rPr>
        <w:t>des</w:t>
      </w:r>
      <w:r>
        <w:rPr>
          <w:b/>
          <w:spacing w:val="-4"/>
        </w:rPr>
        <w:t xml:space="preserve"> </w:t>
      </w:r>
      <w:r>
        <w:rPr>
          <w:b/>
        </w:rPr>
        <w:t>Masterstudiengangs</w:t>
      </w:r>
      <w:r>
        <w:rPr>
          <w:b/>
          <w:spacing w:val="-6"/>
        </w:rPr>
        <w:t xml:space="preserve"> </w:t>
      </w:r>
      <w:r>
        <w:rPr>
          <w:b/>
        </w:rPr>
        <w:t>Automobiltechnik Eindhoven University of Technology</w:t>
      </w:r>
    </w:p>
    <w:p w14:paraId="6F37EEA5" w14:textId="77777777" w:rsidR="00C3353F" w:rsidRDefault="00C3353F">
      <w:pPr>
        <w:spacing w:line="256" w:lineRule="auto"/>
        <w:jc w:val="center"/>
        <w:sectPr w:rsidR="00C3353F">
          <w:footerReference w:type="default" r:id="rId8"/>
          <w:type w:val="continuous"/>
          <w:pgSz w:w="11910" w:h="16840"/>
          <w:pgMar w:top="1940" w:right="360" w:bottom="1120" w:left="360" w:header="0" w:footer="934" w:gutter="0"/>
          <w:pgNumType w:start="1"/>
          <w:cols w:space="720"/>
        </w:sectPr>
      </w:pPr>
    </w:p>
    <w:p w14:paraId="4FCB2641" w14:textId="77777777" w:rsidR="00C3353F" w:rsidRDefault="00000000">
      <w:pPr>
        <w:pStyle w:val="berschrift1"/>
        <w:ind w:left="1055"/>
      </w:pPr>
      <w:r>
        <w:rPr>
          <w:spacing w:val="-2"/>
        </w:rPr>
        <w:lastRenderedPageBreak/>
        <w:t>Inhaltsangabe</w:t>
      </w:r>
    </w:p>
    <w:sdt>
      <w:sdtPr>
        <w:id w:val="-1387725441"/>
        <w:docPartObj>
          <w:docPartGallery w:val="Table of Contents"/>
          <w:docPartUnique/>
        </w:docPartObj>
      </w:sdtPr>
      <w:sdtContent>
        <w:p w14:paraId="3F875E42" w14:textId="77777777" w:rsidR="00C3353F" w:rsidRDefault="00000000">
          <w:pPr>
            <w:pStyle w:val="Verzeichnis1"/>
            <w:tabs>
              <w:tab w:val="right" w:leader="dot" w:pos="10441"/>
            </w:tabs>
            <w:spacing w:before="196"/>
          </w:pPr>
          <w:hyperlink w:anchor="_TOC_250014" w:history="1">
            <w:r>
              <w:rPr>
                <w:spacing w:val="-2"/>
              </w:rPr>
              <w:t>Zusammenfassung</w:t>
            </w:r>
            <w:r>
              <w:tab/>
            </w:r>
            <w:r>
              <w:rPr>
                <w:spacing w:val="-10"/>
              </w:rPr>
              <w:t>3</w:t>
            </w:r>
          </w:hyperlink>
        </w:p>
        <w:p w14:paraId="4737F13A" w14:textId="77777777" w:rsidR="00C3353F" w:rsidRDefault="00000000">
          <w:pPr>
            <w:pStyle w:val="Verzeichnis1"/>
            <w:tabs>
              <w:tab w:val="right" w:leader="dot" w:pos="10446"/>
            </w:tabs>
          </w:pPr>
          <w:r>
            <w:t>Berechnung</w:t>
          </w:r>
          <w:r>
            <w:rPr>
              <w:spacing w:val="-3"/>
            </w:rPr>
            <w:t xml:space="preserve"> </w:t>
          </w:r>
          <w:r>
            <w:t>der</w:t>
          </w:r>
          <w:r>
            <w:rPr>
              <w:spacing w:val="-5"/>
            </w:rPr>
            <w:t xml:space="preserve"> </w:t>
          </w:r>
          <w:r>
            <w:t>THG-Emissionen</w:t>
          </w:r>
          <w:r>
            <w:rPr>
              <w:spacing w:val="-6"/>
            </w:rPr>
            <w:t xml:space="preserve"> </w:t>
          </w:r>
          <w:r>
            <w:t>von</w:t>
          </w:r>
          <w:r>
            <w:rPr>
              <w:spacing w:val="-5"/>
            </w:rPr>
            <w:t xml:space="preserve"> </w:t>
          </w:r>
          <w:r>
            <w:rPr>
              <w:spacing w:val="-2"/>
            </w:rPr>
            <w:t>Elektrofahrzeugen</w:t>
          </w:r>
          <w:r>
            <w:tab/>
          </w:r>
          <w:r>
            <w:rPr>
              <w:spacing w:val="-10"/>
            </w:rPr>
            <w:t>6</w:t>
          </w:r>
        </w:p>
        <w:p w14:paraId="482E2373" w14:textId="77777777" w:rsidR="00C3353F" w:rsidRDefault="00000000">
          <w:pPr>
            <w:pStyle w:val="Verzeichnis2"/>
            <w:tabs>
              <w:tab w:val="right" w:leader="dot" w:pos="10444"/>
            </w:tabs>
          </w:pPr>
          <w:hyperlink w:anchor="_TOC_250013" w:history="1">
            <w:r>
              <w:t>Emissionen</w:t>
            </w:r>
            <w:r>
              <w:rPr>
                <w:spacing w:val="-4"/>
              </w:rPr>
              <w:t xml:space="preserve"> </w:t>
            </w:r>
            <w:r>
              <w:t>der</w:t>
            </w:r>
            <w:r>
              <w:rPr>
                <w:spacing w:val="-4"/>
              </w:rPr>
              <w:t xml:space="preserve"> </w:t>
            </w:r>
            <w:r>
              <w:rPr>
                <w:spacing w:val="-2"/>
              </w:rPr>
              <w:t>Batterieherstellung</w:t>
            </w:r>
            <w:r>
              <w:tab/>
            </w:r>
            <w:r>
              <w:rPr>
                <w:spacing w:val="-10"/>
              </w:rPr>
              <w:t>7</w:t>
            </w:r>
          </w:hyperlink>
        </w:p>
        <w:p w14:paraId="2D12C367" w14:textId="77777777" w:rsidR="00C3353F" w:rsidRDefault="00000000">
          <w:pPr>
            <w:pStyle w:val="Verzeichnis2"/>
            <w:tabs>
              <w:tab w:val="right" w:leader="dot" w:pos="10444"/>
            </w:tabs>
          </w:pPr>
          <w:hyperlink w:anchor="_TOC_250012" w:history="1">
            <w:r>
              <w:t>Batterie-</w:t>
            </w:r>
            <w:r>
              <w:rPr>
                <w:spacing w:val="-6"/>
              </w:rPr>
              <w:t xml:space="preserve"> </w:t>
            </w:r>
            <w:r>
              <w:t>und</w:t>
            </w:r>
            <w:r>
              <w:rPr>
                <w:spacing w:val="-5"/>
              </w:rPr>
              <w:t xml:space="preserve"> </w:t>
            </w:r>
            <w:r>
              <w:t>Fahrzeuglebensdauer</w:t>
            </w:r>
            <w:r>
              <w:rPr>
                <w:spacing w:val="-6"/>
              </w:rPr>
              <w:t xml:space="preserve"> </w:t>
            </w:r>
            <w:r>
              <w:t>in</w:t>
            </w:r>
            <w:r>
              <w:rPr>
                <w:spacing w:val="-5"/>
              </w:rPr>
              <w:t xml:space="preserve"> km</w:t>
            </w:r>
            <w:r>
              <w:tab/>
            </w:r>
            <w:r>
              <w:rPr>
                <w:spacing w:val="-5"/>
              </w:rPr>
              <w:t>10</w:t>
            </w:r>
          </w:hyperlink>
        </w:p>
        <w:p w14:paraId="43DF0AFA" w14:textId="77777777" w:rsidR="00C3353F" w:rsidRDefault="00000000">
          <w:pPr>
            <w:pStyle w:val="Verzeichnis3"/>
            <w:tabs>
              <w:tab w:val="right" w:leader="dot" w:pos="10445"/>
            </w:tabs>
          </w:pPr>
          <w:hyperlink w:anchor="_TOC_250011" w:history="1">
            <w:r>
              <w:t>Verschlechterung</w:t>
            </w:r>
            <w:r>
              <w:rPr>
                <w:spacing w:val="-5"/>
              </w:rPr>
              <w:t xml:space="preserve"> </w:t>
            </w:r>
            <w:r>
              <w:t>der</w:t>
            </w:r>
            <w:r>
              <w:rPr>
                <w:spacing w:val="-4"/>
              </w:rPr>
              <w:t xml:space="preserve"> </w:t>
            </w:r>
            <w:r>
              <w:rPr>
                <w:spacing w:val="-2"/>
                <w:w w:val="95"/>
              </w:rPr>
              <w:t>Batteriespannung</w:t>
            </w:r>
            <w:r>
              <w:tab/>
            </w:r>
            <w:r>
              <w:rPr>
                <w:spacing w:val="-5"/>
              </w:rPr>
              <w:t>10</w:t>
            </w:r>
          </w:hyperlink>
        </w:p>
        <w:p w14:paraId="5EB4FA60" w14:textId="77777777" w:rsidR="00C3353F" w:rsidRDefault="00000000">
          <w:pPr>
            <w:pStyle w:val="Verzeichnis3"/>
            <w:tabs>
              <w:tab w:val="right" w:leader="dot" w:pos="10443"/>
            </w:tabs>
          </w:pPr>
          <w:hyperlink w:anchor="_TOC_250010" w:history="1">
            <w:r>
              <w:t>Lebensdauer</w:t>
            </w:r>
            <w:r>
              <w:rPr>
                <w:spacing w:val="-9"/>
              </w:rPr>
              <w:t xml:space="preserve"> </w:t>
            </w:r>
            <w:r>
              <w:t>eines</w:t>
            </w:r>
            <w:r>
              <w:rPr>
                <w:spacing w:val="-5"/>
              </w:rPr>
              <w:t xml:space="preserve"> </w:t>
            </w:r>
            <w:r>
              <w:rPr>
                <w:spacing w:val="-4"/>
              </w:rPr>
              <w:t>Autos</w:t>
            </w:r>
            <w:r>
              <w:tab/>
            </w:r>
            <w:r>
              <w:rPr>
                <w:spacing w:val="-5"/>
              </w:rPr>
              <w:t>11</w:t>
            </w:r>
          </w:hyperlink>
        </w:p>
        <w:p w14:paraId="5FF621BF" w14:textId="77777777" w:rsidR="00C3353F" w:rsidRDefault="00000000">
          <w:pPr>
            <w:pStyle w:val="Verzeichnis2"/>
            <w:tabs>
              <w:tab w:val="right" w:leader="dot" w:pos="10442"/>
            </w:tabs>
          </w:pPr>
          <w:hyperlink w:anchor="_TOC_250009" w:history="1">
            <w:r>
              <w:t>Recycling</w:t>
            </w:r>
            <w:r>
              <w:rPr>
                <w:spacing w:val="-3"/>
              </w:rPr>
              <w:t xml:space="preserve"> </w:t>
            </w:r>
            <w:r>
              <w:t>der</w:t>
            </w:r>
            <w:r>
              <w:rPr>
                <w:spacing w:val="-3"/>
              </w:rPr>
              <w:t xml:space="preserve"> </w:t>
            </w:r>
            <w:r>
              <w:rPr>
                <w:spacing w:val="-2"/>
              </w:rPr>
              <w:t>Batterie</w:t>
            </w:r>
            <w:r>
              <w:tab/>
            </w:r>
            <w:r>
              <w:rPr>
                <w:spacing w:val="-5"/>
              </w:rPr>
              <w:t>13</w:t>
            </w:r>
          </w:hyperlink>
        </w:p>
        <w:p w14:paraId="0079734F" w14:textId="77777777" w:rsidR="00C3353F" w:rsidRDefault="00000000">
          <w:pPr>
            <w:pStyle w:val="Verzeichnis2"/>
            <w:tabs>
              <w:tab w:val="right" w:leader="dot" w:pos="10445"/>
            </w:tabs>
          </w:pPr>
          <w:hyperlink w:anchor="_TOC_250008" w:history="1">
            <w:r>
              <w:t>Strommix</w:t>
            </w:r>
            <w:r>
              <w:rPr>
                <w:spacing w:val="-3"/>
              </w:rPr>
              <w:t xml:space="preserve"> </w:t>
            </w:r>
            <w:r>
              <w:t>über</w:t>
            </w:r>
            <w:r>
              <w:rPr>
                <w:spacing w:val="-4"/>
              </w:rPr>
              <w:t xml:space="preserve"> </w:t>
            </w:r>
            <w:r>
              <w:t>die</w:t>
            </w:r>
            <w:r>
              <w:rPr>
                <w:spacing w:val="-5"/>
              </w:rPr>
              <w:t xml:space="preserve"> </w:t>
            </w:r>
            <w:r>
              <w:t>Lebensdauer</w:t>
            </w:r>
            <w:r>
              <w:rPr>
                <w:spacing w:val="-4"/>
              </w:rPr>
              <w:t xml:space="preserve"> </w:t>
            </w:r>
            <w:r>
              <w:t>des</w:t>
            </w:r>
            <w:r>
              <w:rPr>
                <w:spacing w:val="-3"/>
              </w:rPr>
              <w:t xml:space="preserve"> </w:t>
            </w:r>
            <w:r>
              <w:rPr>
                <w:spacing w:val="-4"/>
              </w:rPr>
              <w:t>Autos</w:t>
            </w:r>
            <w:r>
              <w:tab/>
            </w:r>
            <w:r>
              <w:rPr>
                <w:spacing w:val="-5"/>
              </w:rPr>
              <w:t>14</w:t>
            </w:r>
          </w:hyperlink>
        </w:p>
        <w:p w14:paraId="4E4945C9" w14:textId="77777777" w:rsidR="00C3353F" w:rsidRDefault="00000000">
          <w:pPr>
            <w:pStyle w:val="Verzeichnis2"/>
            <w:tabs>
              <w:tab w:val="right" w:leader="dot" w:pos="10443"/>
            </w:tabs>
          </w:pPr>
          <w:hyperlink w:anchor="_TOC_250007" w:history="1">
            <w:r>
              <w:t>Energieverbrauch</w:t>
            </w:r>
            <w:r>
              <w:rPr>
                <w:spacing w:val="-6"/>
              </w:rPr>
              <w:t xml:space="preserve"> </w:t>
            </w:r>
            <w:r>
              <w:t>pro</w:t>
            </w:r>
            <w:r>
              <w:rPr>
                <w:spacing w:val="-6"/>
              </w:rPr>
              <w:t xml:space="preserve"> </w:t>
            </w:r>
            <w:r>
              <w:rPr>
                <w:spacing w:val="-2"/>
              </w:rPr>
              <w:t>Fahrkilometer</w:t>
            </w:r>
            <w:r>
              <w:tab/>
            </w:r>
            <w:r>
              <w:rPr>
                <w:spacing w:val="-5"/>
              </w:rPr>
              <w:t>19</w:t>
            </w:r>
          </w:hyperlink>
        </w:p>
        <w:p w14:paraId="6C0710AD" w14:textId="77777777" w:rsidR="00C3353F" w:rsidRDefault="00000000">
          <w:pPr>
            <w:pStyle w:val="Verzeichnis1"/>
            <w:tabs>
              <w:tab w:val="right" w:leader="dot" w:pos="10447"/>
            </w:tabs>
          </w:pPr>
          <w:hyperlink w:anchor="_TOC_250006" w:history="1">
            <w:r>
              <w:t>Berechnung</w:t>
            </w:r>
            <w:r>
              <w:rPr>
                <w:spacing w:val="-7"/>
              </w:rPr>
              <w:t xml:space="preserve"> </w:t>
            </w:r>
            <w:r>
              <w:t>der</w:t>
            </w:r>
            <w:r>
              <w:rPr>
                <w:spacing w:val="-5"/>
              </w:rPr>
              <w:t xml:space="preserve"> </w:t>
            </w:r>
            <w:r>
              <w:t>THG-Emissionen</w:t>
            </w:r>
            <w:r>
              <w:rPr>
                <w:spacing w:val="-7"/>
              </w:rPr>
              <w:t xml:space="preserve"> </w:t>
            </w:r>
            <w:r>
              <w:t>von</w:t>
            </w:r>
            <w:r>
              <w:rPr>
                <w:spacing w:val="-7"/>
              </w:rPr>
              <w:t xml:space="preserve"> </w:t>
            </w:r>
            <w:r>
              <w:t>konventionellen</w:t>
            </w:r>
            <w:r>
              <w:rPr>
                <w:spacing w:val="-9"/>
              </w:rPr>
              <w:t xml:space="preserve"> </w:t>
            </w:r>
            <w:r>
              <w:rPr>
                <w:spacing w:val="-2"/>
              </w:rPr>
              <w:t>Fahrzeugen</w:t>
            </w:r>
            <w:r>
              <w:tab/>
            </w:r>
            <w:r>
              <w:rPr>
                <w:spacing w:val="-5"/>
              </w:rPr>
              <w:t>20</w:t>
            </w:r>
          </w:hyperlink>
        </w:p>
        <w:p w14:paraId="6617AE49" w14:textId="77777777" w:rsidR="00C3353F" w:rsidRDefault="00000000">
          <w:pPr>
            <w:pStyle w:val="Verzeichnis2"/>
            <w:tabs>
              <w:tab w:val="right" w:leader="dot" w:pos="10443"/>
            </w:tabs>
          </w:pPr>
          <w:hyperlink w:anchor="_TOC_250005" w:history="1">
            <w:r>
              <w:t>Produktion</w:t>
            </w:r>
            <w:r>
              <w:rPr>
                <w:spacing w:val="-5"/>
              </w:rPr>
              <w:t xml:space="preserve"> </w:t>
            </w:r>
            <w:r>
              <w:t>fossiler</w:t>
            </w:r>
            <w:r>
              <w:rPr>
                <w:spacing w:val="-5"/>
              </w:rPr>
              <w:t xml:space="preserve"> </w:t>
            </w:r>
            <w:r>
              <w:rPr>
                <w:spacing w:val="-2"/>
              </w:rPr>
              <w:t>Brennstoffe</w:t>
            </w:r>
            <w:r>
              <w:tab/>
            </w:r>
            <w:r>
              <w:rPr>
                <w:spacing w:val="-5"/>
              </w:rPr>
              <w:t>21</w:t>
            </w:r>
          </w:hyperlink>
        </w:p>
        <w:p w14:paraId="35862706" w14:textId="77777777" w:rsidR="00C3353F" w:rsidRDefault="00000000">
          <w:pPr>
            <w:pStyle w:val="Verzeichnis1"/>
            <w:tabs>
              <w:tab w:val="right" w:leader="dot" w:pos="10448"/>
            </w:tabs>
            <w:spacing w:before="118"/>
          </w:pPr>
          <w:r>
            <w:t>Künftige</w:t>
          </w:r>
          <w:r>
            <w:rPr>
              <w:spacing w:val="-10"/>
            </w:rPr>
            <w:t xml:space="preserve"> </w:t>
          </w:r>
          <w:r>
            <w:t>Entwicklungen</w:t>
          </w:r>
          <w:r>
            <w:rPr>
              <w:spacing w:val="-10"/>
            </w:rPr>
            <w:t xml:space="preserve"> </w:t>
          </w:r>
          <w:r>
            <w:t>werden</w:t>
          </w:r>
          <w:r>
            <w:rPr>
              <w:spacing w:val="-9"/>
            </w:rPr>
            <w:t xml:space="preserve"> </w:t>
          </w:r>
          <w:r>
            <w:t>die</w:t>
          </w:r>
          <w:r>
            <w:rPr>
              <w:spacing w:val="-7"/>
            </w:rPr>
            <w:t xml:space="preserve"> </w:t>
          </w:r>
          <w:r>
            <w:t>Elektrofahrzeug-Emissionen</w:t>
          </w:r>
          <w:r>
            <w:rPr>
              <w:spacing w:val="-9"/>
            </w:rPr>
            <w:t xml:space="preserve"> </w:t>
          </w:r>
          <w:r>
            <w:t>weiter</w:t>
          </w:r>
          <w:r>
            <w:rPr>
              <w:spacing w:val="-7"/>
            </w:rPr>
            <w:t xml:space="preserve"> </w:t>
          </w:r>
          <w:r>
            <w:rPr>
              <w:spacing w:val="-2"/>
            </w:rPr>
            <w:t>reduzierenr</w:t>
          </w:r>
          <w:r>
            <w:tab/>
          </w:r>
          <w:r>
            <w:rPr>
              <w:spacing w:val="-5"/>
            </w:rPr>
            <w:t>23</w:t>
          </w:r>
        </w:p>
        <w:p w14:paraId="7693D85C" w14:textId="77777777" w:rsidR="00C3353F" w:rsidRDefault="00000000">
          <w:pPr>
            <w:pStyle w:val="Verzeichnis2"/>
            <w:tabs>
              <w:tab w:val="right" w:leader="dot" w:pos="10445"/>
            </w:tabs>
          </w:pPr>
          <w:hyperlink w:anchor="_TOC_250004" w:history="1">
            <w:r>
              <w:t>Pferdekutschen</w:t>
            </w:r>
            <w:r>
              <w:rPr>
                <w:spacing w:val="-6"/>
              </w:rPr>
              <w:t xml:space="preserve"> </w:t>
            </w:r>
            <w:r>
              <w:t>und</w:t>
            </w:r>
            <w:r>
              <w:rPr>
                <w:spacing w:val="-5"/>
              </w:rPr>
              <w:t xml:space="preserve"> </w:t>
            </w:r>
            <w:r>
              <w:t>das</w:t>
            </w:r>
            <w:r>
              <w:rPr>
                <w:spacing w:val="-6"/>
              </w:rPr>
              <w:t xml:space="preserve"> </w:t>
            </w:r>
            <w:r>
              <w:t>unlösbare</w:t>
            </w:r>
            <w:r>
              <w:rPr>
                <w:spacing w:val="-5"/>
              </w:rPr>
              <w:t xml:space="preserve"> </w:t>
            </w:r>
            <w:r>
              <w:rPr>
                <w:spacing w:val="-2"/>
              </w:rPr>
              <w:t>Gülleproblem</w:t>
            </w:r>
            <w:r>
              <w:tab/>
            </w:r>
            <w:r>
              <w:rPr>
                <w:spacing w:val="-5"/>
              </w:rPr>
              <w:t>23</w:t>
            </w:r>
          </w:hyperlink>
        </w:p>
        <w:p w14:paraId="20E030B1" w14:textId="77777777" w:rsidR="00C3353F" w:rsidRDefault="00000000">
          <w:pPr>
            <w:pStyle w:val="Verzeichnis2"/>
            <w:tabs>
              <w:tab w:val="right" w:leader="dot" w:pos="10447"/>
            </w:tabs>
          </w:pPr>
          <w:hyperlink w:anchor="_TOC_250003" w:history="1">
            <w:r>
              <w:t>Verbrennungsmotoren</w:t>
            </w:r>
            <w:r>
              <w:rPr>
                <w:spacing w:val="-7"/>
              </w:rPr>
              <w:t xml:space="preserve"> </w:t>
            </w:r>
            <w:r>
              <w:t>ersetzen</w:t>
            </w:r>
            <w:r>
              <w:rPr>
                <w:spacing w:val="-7"/>
              </w:rPr>
              <w:t xml:space="preserve"> </w:t>
            </w:r>
            <w:r>
              <w:t>Pferde</w:t>
            </w:r>
            <w:r>
              <w:rPr>
                <w:spacing w:val="-5"/>
              </w:rPr>
              <w:t xml:space="preserve"> </w:t>
            </w:r>
            <w:r>
              <w:t>und</w:t>
            </w:r>
            <w:r>
              <w:rPr>
                <w:spacing w:val="-5"/>
              </w:rPr>
              <w:t xml:space="preserve"> </w:t>
            </w:r>
            <w:r>
              <w:t>lösen</w:t>
            </w:r>
            <w:r>
              <w:rPr>
                <w:spacing w:val="-7"/>
              </w:rPr>
              <w:t xml:space="preserve"> </w:t>
            </w:r>
            <w:r>
              <w:t>das</w:t>
            </w:r>
            <w:r>
              <w:rPr>
                <w:spacing w:val="-5"/>
              </w:rPr>
              <w:t xml:space="preserve"> </w:t>
            </w:r>
            <w:r>
              <w:rPr>
                <w:spacing w:val="-2"/>
              </w:rPr>
              <w:t>Gülleproblem</w:t>
            </w:r>
            <w:r>
              <w:tab/>
            </w:r>
            <w:r>
              <w:rPr>
                <w:spacing w:val="-5"/>
              </w:rPr>
              <w:t>23</w:t>
            </w:r>
          </w:hyperlink>
        </w:p>
        <w:p w14:paraId="53B8C619" w14:textId="77777777" w:rsidR="00C3353F" w:rsidRDefault="00000000">
          <w:pPr>
            <w:pStyle w:val="Verzeichnis2"/>
            <w:tabs>
              <w:tab w:val="right" w:leader="dot" w:pos="10446"/>
            </w:tabs>
            <w:spacing w:before="117"/>
          </w:pPr>
          <w:hyperlink w:anchor="_TOC_250002" w:history="1">
            <w:r>
              <w:rPr>
                <w:position w:val="2"/>
              </w:rPr>
              <w:t>Verbrennungsmotoren</w:t>
            </w:r>
            <w:r>
              <w:rPr>
                <w:spacing w:val="-7"/>
                <w:position w:val="2"/>
              </w:rPr>
              <w:t xml:space="preserve"> </w:t>
            </w:r>
            <w:r>
              <w:rPr>
                <w:position w:val="2"/>
              </w:rPr>
              <w:t>und</w:t>
            </w:r>
            <w:r>
              <w:rPr>
                <w:spacing w:val="-6"/>
                <w:position w:val="2"/>
              </w:rPr>
              <w:t xml:space="preserve"> </w:t>
            </w:r>
            <w:r>
              <w:rPr>
                <w:position w:val="2"/>
              </w:rPr>
              <w:t>das</w:t>
            </w:r>
            <w:r>
              <w:rPr>
                <w:spacing w:val="-6"/>
                <w:position w:val="2"/>
              </w:rPr>
              <w:t xml:space="preserve"> </w:t>
            </w:r>
            <w:r>
              <w:rPr>
                <w:position w:val="2"/>
              </w:rPr>
              <w:t>unlösbare</w:t>
            </w:r>
            <w:r>
              <w:rPr>
                <w:spacing w:val="-8"/>
                <w:position w:val="2"/>
              </w:rPr>
              <w:t xml:space="preserve"> </w:t>
            </w:r>
            <w:r>
              <w:rPr>
                <w:position w:val="2"/>
              </w:rPr>
              <w:t>CO</w:t>
            </w:r>
            <w:r>
              <w:rPr>
                <w:sz w:val="14"/>
              </w:rPr>
              <w:t>2</w:t>
            </w:r>
            <w:r>
              <w:rPr>
                <w:position w:val="2"/>
              </w:rPr>
              <w:t>-</w:t>
            </w:r>
            <w:r>
              <w:rPr>
                <w:spacing w:val="-2"/>
                <w:position w:val="2"/>
              </w:rPr>
              <w:t>Problem</w:t>
            </w:r>
            <w:r>
              <w:rPr>
                <w:position w:val="2"/>
              </w:rPr>
              <w:tab/>
            </w:r>
            <w:r>
              <w:rPr>
                <w:spacing w:val="-5"/>
                <w:position w:val="2"/>
              </w:rPr>
              <w:t>24</w:t>
            </w:r>
          </w:hyperlink>
        </w:p>
        <w:p w14:paraId="72949814" w14:textId="77777777" w:rsidR="00C3353F" w:rsidRDefault="00000000">
          <w:pPr>
            <w:pStyle w:val="Verzeichnis2"/>
            <w:tabs>
              <w:tab w:val="right" w:leader="dot" w:pos="10449"/>
            </w:tabs>
          </w:pPr>
          <w:hyperlink w:anchor="_TOC_250001" w:history="1">
            <w:r>
              <w:rPr>
                <w:position w:val="2"/>
              </w:rPr>
              <w:t>Elektromotoren</w:t>
            </w:r>
            <w:r>
              <w:rPr>
                <w:spacing w:val="-7"/>
                <w:position w:val="2"/>
              </w:rPr>
              <w:t xml:space="preserve"> </w:t>
            </w:r>
            <w:r>
              <w:rPr>
                <w:position w:val="2"/>
              </w:rPr>
              <w:t>ersetzen</w:t>
            </w:r>
            <w:r>
              <w:rPr>
                <w:spacing w:val="-7"/>
                <w:position w:val="2"/>
              </w:rPr>
              <w:t xml:space="preserve"> </w:t>
            </w:r>
            <w:r>
              <w:rPr>
                <w:position w:val="2"/>
              </w:rPr>
              <w:t>Verbrennungsmotoren</w:t>
            </w:r>
            <w:r>
              <w:rPr>
                <w:spacing w:val="-6"/>
                <w:position w:val="2"/>
              </w:rPr>
              <w:t xml:space="preserve"> </w:t>
            </w:r>
            <w:r>
              <w:rPr>
                <w:position w:val="2"/>
              </w:rPr>
              <w:t>und</w:t>
            </w:r>
            <w:r>
              <w:rPr>
                <w:spacing w:val="-7"/>
                <w:position w:val="2"/>
              </w:rPr>
              <w:t xml:space="preserve"> </w:t>
            </w:r>
            <w:r>
              <w:rPr>
                <w:position w:val="2"/>
              </w:rPr>
              <w:t>lösen</w:t>
            </w:r>
            <w:r>
              <w:rPr>
                <w:spacing w:val="-7"/>
                <w:position w:val="2"/>
              </w:rPr>
              <w:t xml:space="preserve"> </w:t>
            </w:r>
            <w:r>
              <w:rPr>
                <w:position w:val="2"/>
              </w:rPr>
              <w:t>das</w:t>
            </w:r>
            <w:r>
              <w:rPr>
                <w:spacing w:val="-7"/>
                <w:position w:val="2"/>
              </w:rPr>
              <w:t xml:space="preserve"> </w:t>
            </w:r>
            <w:r>
              <w:rPr>
                <w:position w:val="2"/>
              </w:rPr>
              <w:t>CO</w:t>
            </w:r>
            <w:r>
              <w:rPr>
                <w:sz w:val="14"/>
              </w:rPr>
              <w:t>2</w:t>
            </w:r>
            <w:r>
              <w:rPr>
                <w:position w:val="2"/>
              </w:rPr>
              <w:t>-</w:t>
            </w:r>
            <w:r>
              <w:rPr>
                <w:spacing w:val="-2"/>
                <w:position w:val="2"/>
              </w:rPr>
              <w:t>Problem</w:t>
            </w:r>
            <w:r>
              <w:rPr>
                <w:position w:val="2"/>
              </w:rPr>
              <w:tab/>
            </w:r>
            <w:r>
              <w:rPr>
                <w:spacing w:val="-5"/>
                <w:position w:val="2"/>
              </w:rPr>
              <w:t>24</w:t>
            </w:r>
          </w:hyperlink>
        </w:p>
        <w:p w14:paraId="499B1FCA" w14:textId="77777777" w:rsidR="00C3353F" w:rsidRDefault="00000000">
          <w:pPr>
            <w:pStyle w:val="Verzeichnis1"/>
            <w:tabs>
              <w:tab w:val="right" w:leader="dot" w:pos="10440"/>
            </w:tabs>
            <w:spacing w:before="118"/>
            <w:ind w:left="1056"/>
          </w:pPr>
          <w:hyperlink w:anchor="_TOC_250000" w:history="1">
            <w:r>
              <w:rPr>
                <w:spacing w:val="-2"/>
              </w:rPr>
              <w:t>Literaturverzeichnis</w:t>
            </w:r>
            <w:r>
              <w:tab/>
            </w:r>
            <w:r>
              <w:rPr>
                <w:spacing w:val="-5"/>
              </w:rPr>
              <w:t>25</w:t>
            </w:r>
          </w:hyperlink>
        </w:p>
      </w:sdtContent>
    </w:sdt>
    <w:p w14:paraId="5F1F7135" w14:textId="77777777" w:rsidR="00C3353F" w:rsidRDefault="00C3353F">
      <w:pPr>
        <w:sectPr w:rsidR="00C3353F">
          <w:pgSz w:w="11910" w:h="16840"/>
          <w:pgMar w:top="1400" w:right="360" w:bottom="1140" w:left="360" w:header="0" w:footer="934" w:gutter="0"/>
          <w:cols w:space="720"/>
        </w:sectPr>
      </w:pPr>
    </w:p>
    <w:p w14:paraId="5446DC83" w14:textId="77777777" w:rsidR="00C3353F" w:rsidRDefault="00000000">
      <w:pPr>
        <w:pStyle w:val="berschrift3"/>
        <w:spacing w:before="33"/>
        <w:ind w:left="1106"/>
        <w:jc w:val="left"/>
      </w:pPr>
      <w:bookmarkStart w:id="0" w:name="_TOC_250014"/>
      <w:bookmarkEnd w:id="0"/>
      <w:r>
        <w:rPr>
          <w:spacing w:val="-2"/>
        </w:rPr>
        <w:lastRenderedPageBreak/>
        <w:t>Zusammenfassung</w:t>
      </w:r>
    </w:p>
    <w:p w14:paraId="3D867AC3" w14:textId="77777777" w:rsidR="00C3353F" w:rsidRDefault="00000000">
      <w:pPr>
        <w:pStyle w:val="Textkrper"/>
        <w:spacing w:before="182" w:line="259" w:lineRule="auto"/>
        <w:ind w:left="1055" w:right="1049"/>
        <w:jc w:val="both"/>
      </w:pPr>
      <w:r>
        <w:t>Kürzlich haben einige überwiegend deutsche Studien in Frage gestellt, ob das Fahren eines Elektrofahrzeugs weniger Treibhausgase ausstößt oder ob wir warten müssen, bis der Strom weiter dekarbonisiert wird. Dieser Bericht erklärt, dass diese Studien eine Reihe von Mängeln aufweisen</w:t>
      </w:r>
      <w:r>
        <w:rPr>
          <w:spacing w:val="80"/>
        </w:rPr>
        <w:t xml:space="preserve"> </w:t>
      </w:r>
      <w:r>
        <w:t xml:space="preserve">und dass ordentliche Berechnungen zeigen, dass Elektrofahrzeuge bereits heute weniger als die Hälfte der Treibhausgase ihrer mit fossilen Brennstoffen betriebenen Pendants ausstoßen. Wenn wir über eine Zukunft spekulieren, in der die Produktion und das Fahren mit erneuerbaren Energien erfolgt, führt dies zu mindestens zehnmal weniger Emissionen als das, was mit Verbrennungsmotoren, die mit fossilen Brennstoffen betrieben werden, erreicht werden kann. Es folgt eine Liste der sechs größten Fehler in Studien, in denen festgestellt wurde, dass Elektrofahrzeuge ähnliche Treibhausgasemissionen haben, wie ihre mit fossilen Brennstoffen </w:t>
      </w:r>
      <w:r>
        <w:rPr>
          <w:position w:val="2"/>
        </w:rPr>
        <w:t>betriebenen Gegenstücke. Die Zusammenfassung schließt mit einer Gegenüberstellung der CO</w:t>
      </w:r>
      <w:r>
        <w:rPr>
          <w:sz w:val="14"/>
        </w:rPr>
        <w:t>2</w:t>
      </w:r>
      <w:r>
        <w:rPr>
          <w:position w:val="2"/>
        </w:rPr>
        <w:t xml:space="preserve">- </w:t>
      </w:r>
      <w:r>
        <w:t xml:space="preserve">Emissionen von Elektrofahrzeugen und Fahrzeugen mit fossilen Brennstoffen in verschiedenen </w:t>
      </w:r>
      <w:r>
        <w:rPr>
          <w:spacing w:val="-2"/>
        </w:rPr>
        <w:t>Segmenten.</w:t>
      </w:r>
    </w:p>
    <w:p w14:paraId="6B205744" w14:textId="77777777" w:rsidR="00C3353F" w:rsidRDefault="00000000">
      <w:pPr>
        <w:pStyle w:val="berschrift3"/>
        <w:numPr>
          <w:ilvl w:val="0"/>
          <w:numId w:val="4"/>
        </w:numPr>
        <w:tabs>
          <w:tab w:val="left" w:pos="1280"/>
        </w:tabs>
        <w:spacing w:before="156"/>
        <w:ind w:hanging="225"/>
      </w:pPr>
      <w:r>
        <w:t>Übertreibung</w:t>
      </w:r>
      <w:r>
        <w:rPr>
          <w:spacing w:val="-8"/>
        </w:rPr>
        <w:t xml:space="preserve"> </w:t>
      </w:r>
      <w:r>
        <w:t>der</w:t>
      </w:r>
      <w:r>
        <w:rPr>
          <w:spacing w:val="-7"/>
        </w:rPr>
        <w:t xml:space="preserve"> </w:t>
      </w:r>
      <w:r>
        <w:t>Treibhausgasemissionen</w:t>
      </w:r>
      <w:r>
        <w:rPr>
          <w:spacing w:val="-7"/>
        </w:rPr>
        <w:t xml:space="preserve"> </w:t>
      </w:r>
      <w:r>
        <w:t>von</w:t>
      </w:r>
      <w:r>
        <w:rPr>
          <w:spacing w:val="-7"/>
        </w:rPr>
        <w:t xml:space="preserve"> </w:t>
      </w:r>
      <w:r>
        <w:t>der</w:t>
      </w:r>
      <w:r>
        <w:rPr>
          <w:spacing w:val="-6"/>
        </w:rPr>
        <w:t xml:space="preserve"> </w:t>
      </w:r>
      <w:r>
        <w:rPr>
          <w:spacing w:val="-2"/>
        </w:rPr>
        <w:t>Batterieproduktion</w:t>
      </w:r>
    </w:p>
    <w:p w14:paraId="52C0B008" w14:textId="77777777" w:rsidR="00C3353F" w:rsidRDefault="00000000">
      <w:pPr>
        <w:pStyle w:val="Textkrper"/>
        <w:spacing w:before="183" w:line="259" w:lineRule="auto"/>
        <w:ind w:left="1055" w:right="1051"/>
        <w:jc w:val="both"/>
      </w:pPr>
      <w:r>
        <w:t xml:space="preserve">Verbesserung und intelligentere Technik (z.B. Konservierung von Wärme im Herstellungsprozess) haben die Energie, die Fabriken zur Herstellung von Batteriezellen benötigen, drastisch gesenkt. Gleichzeitig wird die verwendete Elektrizität stetig dekarbonisiert. All dies reduziert den "Klimarucksack" der Elektrofahrzeuge, aber viele Elektrofahrzeug-kritische Studien ignorieren dies. Beispiele dafür sind Buchal, Karl und Sinn, ADAC, ÖAMTC und Joanneum Research, die davon </w:t>
      </w:r>
      <w:r>
        <w:rPr>
          <w:position w:val="2"/>
        </w:rPr>
        <w:t>ausgehen, dass bei der Batterieherstellung 175 kg CO</w:t>
      </w:r>
      <w:r>
        <w:rPr>
          <w:sz w:val="14"/>
        </w:rPr>
        <w:t>2</w:t>
      </w:r>
      <w:r>
        <w:rPr>
          <w:spacing w:val="40"/>
          <w:sz w:val="14"/>
        </w:rPr>
        <w:t xml:space="preserve"> </w:t>
      </w:r>
      <w:r>
        <w:rPr>
          <w:position w:val="2"/>
        </w:rPr>
        <w:t>pro kWh Batterie emittiert werden. Sie</w:t>
      </w:r>
      <w:r>
        <w:rPr>
          <w:spacing w:val="40"/>
          <w:position w:val="2"/>
        </w:rPr>
        <w:t xml:space="preserve"> </w:t>
      </w:r>
      <w:r>
        <w:t xml:space="preserve">stützen sich dabei auf eine höchst umstrittene Studie aus dem Jahr 2017. Diese Studie wurde jedoch </w:t>
      </w:r>
      <w:r>
        <w:rPr>
          <w:position w:val="2"/>
        </w:rPr>
        <w:t>2019 aktualisiert und kam zu dem Schluss, dass nun 85 kg CO</w:t>
      </w:r>
      <w:r>
        <w:rPr>
          <w:sz w:val="14"/>
        </w:rPr>
        <w:t>2</w:t>
      </w:r>
      <w:r>
        <w:rPr>
          <w:spacing w:val="40"/>
          <w:sz w:val="14"/>
        </w:rPr>
        <w:t xml:space="preserve"> </w:t>
      </w:r>
      <w:r>
        <w:rPr>
          <w:position w:val="2"/>
        </w:rPr>
        <w:t xml:space="preserve">pro kWh, also die Hälfte des </w:t>
      </w:r>
      <w:r>
        <w:t>Klimarucksacks" des Elektrofahrzeugs, die Batterie ausmachen. Mazda veröffentlichte 2019 ein</w:t>
      </w:r>
      <w:r>
        <w:rPr>
          <w:spacing w:val="40"/>
        </w:rPr>
        <w:t xml:space="preserve"> </w:t>
      </w:r>
      <w:r>
        <w:t>Papier</w:t>
      </w:r>
      <w:r>
        <w:rPr>
          <w:spacing w:val="-1"/>
        </w:rPr>
        <w:t xml:space="preserve"> </w:t>
      </w:r>
      <w:r>
        <w:t>mit noch älteren Zahlen. Auf der Grundlage einer Liste der jüngsten Veröffentlichungen gehen wir von einem Bereich von 40 bis 100 kg/kWh mit einem Mittelwert von 75 kg/kWh aus.</w:t>
      </w:r>
    </w:p>
    <w:p w14:paraId="452E0523" w14:textId="77777777" w:rsidR="00C3353F" w:rsidRDefault="00000000">
      <w:pPr>
        <w:pStyle w:val="berschrift3"/>
        <w:numPr>
          <w:ilvl w:val="0"/>
          <w:numId w:val="4"/>
        </w:numPr>
        <w:tabs>
          <w:tab w:val="left" w:pos="1280"/>
        </w:tabs>
        <w:spacing w:before="158"/>
      </w:pPr>
      <w:r>
        <w:t>Unterschätzung</w:t>
      </w:r>
      <w:r>
        <w:rPr>
          <w:spacing w:val="-7"/>
        </w:rPr>
        <w:t xml:space="preserve"> </w:t>
      </w:r>
      <w:r>
        <w:t>der</w:t>
      </w:r>
      <w:r>
        <w:rPr>
          <w:spacing w:val="-7"/>
        </w:rPr>
        <w:t xml:space="preserve"> </w:t>
      </w:r>
      <w:r>
        <w:rPr>
          <w:spacing w:val="-2"/>
        </w:rPr>
        <w:t>Batterielaufzeit</w:t>
      </w:r>
    </w:p>
    <w:p w14:paraId="1187EE94" w14:textId="77777777" w:rsidR="00C3353F" w:rsidRDefault="00000000">
      <w:pPr>
        <w:pStyle w:val="Textkrper"/>
        <w:spacing w:before="180" w:line="259" w:lineRule="auto"/>
        <w:ind w:right="1052"/>
        <w:jc w:val="both"/>
      </w:pPr>
      <w:r>
        <w:t>In vielen Studien (z.B. Buchal, Karl und Sinn, ADAC, ÖAMTC und Joanneum Research) wird vermutet, dass die Lebensdauer der Batterie nur 150 000 km betrifft. Buchal, Karl und Sinn stellen dies sogar einem Dieselauto, das 300 000 km hält, gegenüber. Wir haben jedoch keine Beispiele gesehen, wo dies auf tatsächlichen Forschungen beruhte. Empirische Daten zeigen, dass moderne Batterien höchstwahrscheinlich eine Laufzeit von mehr als 500 000 km haben werden. Neue Studien behaupten, dass mit der heutigen Technologie zwei Millionen km möglich sind. Darüber hinaus</w:t>
      </w:r>
      <w:r>
        <w:rPr>
          <w:spacing w:val="40"/>
        </w:rPr>
        <w:t xml:space="preserve"> </w:t>
      </w:r>
      <w:r>
        <w:t xml:space="preserve">nimmt die Lebensdauer von Autos in Europa zu, und man kann davon ausgehen, dass ein durchschnittliches modernes Auto 250 000 km hält. Das ist die in diesem Bericht angenommene </w:t>
      </w:r>
      <w:r>
        <w:rPr>
          <w:spacing w:val="-2"/>
        </w:rPr>
        <w:t>Batterielebensdauer.</w:t>
      </w:r>
    </w:p>
    <w:p w14:paraId="26D85598" w14:textId="77777777" w:rsidR="00C3353F" w:rsidRDefault="00000000">
      <w:pPr>
        <w:pStyle w:val="berschrift3"/>
        <w:numPr>
          <w:ilvl w:val="0"/>
          <w:numId w:val="4"/>
        </w:numPr>
        <w:tabs>
          <w:tab w:val="left" w:pos="1280"/>
        </w:tabs>
      </w:pPr>
      <w:r>
        <w:t>Vermutung,</w:t>
      </w:r>
      <w:r>
        <w:rPr>
          <w:spacing w:val="-7"/>
        </w:rPr>
        <w:t xml:space="preserve"> </w:t>
      </w:r>
      <w:r>
        <w:t>dass</w:t>
      </w:r>
      <w:r>
        <w:rPr>
          <w:spacing w:val="-4"/>
        </w:rPr>
        <w:t xml:space="preserve"> </w:t>
      </w:r>
      <w:r>
        <w:t>die</w:t>
      </w:r>
      <w:r>
        <w:rPr>
          <w:spacing w:val="-4"/>
        </w:rPr>
        <w:t xml:space="preserve"> </w:t>
      </w:r>
      <w:r>
        <w:t>Elektrizität</w:t>
      </w:r>
      <w:r>
        <w:rPr>
          <w:spacing w:val="-5"/>
        </w:rPr>
        <w:t xml:space="preserve"> </w:t>
      </w:r>
      <w:r>
        <w:t>während</w:t>
      </w:r>
      <w:r>
        <w:rPr>
          <w:spacing w:val="-5"/>
        </w:rPr>
        <w:t xml:space="preserve"> </w:t>
      </w:r>
      <w:r>
        <w:t>der</w:t>
      </w:r>
      <w:r>
        <w:rPr>
          <w:spacing w:val="-5"/>
        </w:rPr>
        <w:t xml:space="preserve"> </w:t>
      </w:r>
      <w:r>
        <w:t>Lebensdauer</w:t>
      </w:r>
      <w:r>
        <w:rPr>
          <w:spacing w:val="-3"/>
        </w:rPr>
        <w:t xml:space="preserve"> </w:t>
      </w:r>
      <w:r>
        <w:t>eines</w:t>
      </w:r>
      <w:r>
        <w:rPr>
          <w:spacing w:val="-4"/>
        </w:rPr>
        <w:t xml:space="preserve"> </w:t>
      </w:r>
      <w:r>
        <w:t>Autos</w:t>
      </w:r>
      <w:r>
        <w:rPr>
          <w:spacing w:val="-5"/>
        </w:rPr>
        <w:t xml:space="preserve"> </w:t>
      </w:r>
      <w:r>
        <w:t>nicht</w:t>
      </w:r>
      <w:r>
        <w:rPr>
          <w:spacing w:val="-5"/>
        </w:rPr>
        <w:t xml:space="preserve"> </w:t>
      </w:r>
      <w:r>
        <w:t>sauberer</w:t>
      </w:r>
      <w:r>
        <w:rPr>
          <w:spacing w:val="-3"/>
        </w:rPr>
        <w:t xml:space="preserve"> </w:t>
      </w:r>
      <w:r>
        <w:rPr>
          <w:spacing w:val="-4"/>
        </w:rPr>
        <w:t>wird</w:t>
      </w:r>
    </w:p>
    <w:p w14:paraId="54587A0A" w14:textId="77777777" w:rsidR="00C3353F" w:rsidRDefault="00000000">
      <w:pPr>
        <w:pStyle w:val="Textkrper"/>
        <w:spacing w:before="180" w:line="259" w:lineRule="auto"/>
        <w:ind w:right="1051"/>
        <w:jc w:val="both"/>
      </w:pPr>
      <w:r>
        <w:t>Alle Studien, die hohe Elektroautoemissionen feststellen, gehen davon aus, dass das Elektrofahrzeug mit dem Strommix fahren wird, den es im ersten Jahr verwendet hat. Dies ist verständlich, da es die Berechnungen erleichtert und es vermeidet, dass Annahmen zur Entwicklung des Strommixes verteidigt werden müssen. Es ist aber auch unrealistisch. Genauso wie sich der Strommix in den letzten</w:t>
      </w:r>
      <w:r>
        <w:rPr>
          <w:spacing w:val="-2"/>
        </w:rPr>
        <w:t xml:space="preserve"> </w:t>
      </w:r>
      <w:r>
        <w:t>20 Jahren</w:t>
      </w:r>
      <w:r>
        <w:rPr>
          <w:spacing w:val="-1"/>
        </w:rPr>
        <w:t xml:space="preserve"> </w:t>
      </w:r>
      <w:r>
        <w:t>dramatisch</w:t>
      </w:r>
      <w:r>
        <w:rPr>
          <w:spacing w:val="-2"/>
        </w:rPr>
        <w:t xml:space="preserve"> </w:t>
      </w:r>
      <w:r>
        <w:t>verändert</w:t>
      </w:r>
      <w:r>
        <w:rPr>
          <w:spacing w:val="-1"/>
        </w:rPr>
        <w:t xml:space="preserve"> </w:t>
      </w:r>
      <w:r>
        <w:t>hat,</w:t>
      </w:r>
      <w:r>
        <w:rPr>
          <w:spacing w:val="-1"/>
        </w:rPr>
        <w:t xml:space="preserve"> </w:t>
      </w:r>
      <w:r>
        <w:t>wird</w:t>
      </w:r>
      <w:r>
        <w:rPr>
          <w:spacing w:val="-2"/>
        </w:rPr>
        <w:t xml:space="preserve"> </w:t>
      </w:r>
      <w:r>
        <w:t>er</w:t>
      </w:r>
      <w:r>
        <w:rPr>
          <w:spacing w:val="-1"/>
        </w:rPr>
        <w:t xml:space="preserve"> </w:t>
      </w:r>
      <w:r>
        <w:t>sich</w:t>
      </w:r>
      <w:r>
        <w:rPr>
          <w:spacing w:val="-2"/>
        </w:rPr>
        <w:t xml:space="preserve"> </w:t>
      </w:r>
      <w:r>
        <w:t>in</w:t>
      </w:r>
      <w:r>
        <w:rPr>
          <w:spacing w:val="-2"/>
        </w:rPr>
        <w:t xml:space="preserve"> </w:t>
      </w:r>
      <w:r>
        <w:t>den</w:t>
      </w:r>
      <w:r>
        <w:rPr>
          <w:spacing w:val="-2"/>
        </w:rPr>
        <w:t xml:space="preserve"> </w:t>
      </w:r>
      <w:r>
        <w:t>nächsten</w:t>
      </w:r>
      <w:r>
        <w:rPr>
          <w:spacing w:val="-2"/>
        </w:rPr>
        <w:t xml:space="preserve"> </w:t>
      </w:r>
      <w:r>
        <w:t>20 Jahren</w:t>
      </w:r>
      <w:r>
        <w:rPr>
          <w:spacing w:val="-2"/>
        </w:rPr>
        <w:t xml:space="preserve"> </w:t>
      </w:r>
      <w:r>
        <w:t>erneut</w:t>
      </w:r>
      <w:r>
        <w:rPr>
          <w:spacing w:val="-1"/>
        </w:rPr>
        <w:t xml:space="preserve"> </w:t>
      </w:r>
      <w:r>
        <w:t>verändern. Wir schreiben die Entwicklungen der Vergangenheit fort und stützen unsere Schätzungen auf maßgebliche Quellen, um eine zukünftige Zeitreihe mit den Entwicklungen des Strommixes zu erstellen. Dies bedeutet im Grunde genommen, dass Elektrofahrzeuge mit der Zeit immer sauberer</w:t>
      </w:r>
    </w:p>
    <w:p w14:paraId="614EB8F5" w14:textId="77777777" w:rsidR="00C3353F" w:rsidRDefault="00C3353F">
      <w:pPr>
        <w:spacing w:line="259" w:lineRule="auto"/>
        <w:jc w:val="both"/>
        <w:sectPr w:rsidR="00C3353F">
          <w:pgSz w:w="11910" w:h="16840"/>
          <w:pgMar w:top="1380" w:right="360" w:bottom="1140" w:left="360" w:header="0" w:footer="934" w:gutter="0"/>
          <w:cols w:space="720"/>
        </w:sectPr>
      </w:pPr>
    </w:p>
    <w:p w14:paraId="241A7B5A" w14:textId="77777777" w:rsidR="00C3353F" w:rsidRDefault="00000000">
      <w:pPr>
        <w:pStyle w:val="Textkrper"/>
        <w:spacing w:before="33" w:line="259" w:lineRule="auto"/>
        <w:ind w:left="1055" w:right="1051"/>
        <w:jc w:val="both"/>
      </w:pPr>
      <w:r>
        <w:lastRenderedPageBreak/>
        <w:t>werden.</w:t>
      </w:r>
      <w:r>
        <w:rPr>
          <w:spacing w:val="-5"/>
        </w:rPr>
        <w:t xml:space="preserve"> </w:t>
      </w:r>
      <w:r>
        <w:t>Dieser</w:t>
      </w:r>
      <w:r>
        <w:rPr>
          <w:spacing w:val="-2"/>
        </w:rPr>
        <w:t xml:space="preserve"> </w:t>
      </w:r>
      <w:r>
        <w:t>positive</w:t>
      </w:r>
      <w:r>
        <w:rPr>
          <w:spacing w:val="-1"/>
        </w:rPr>
        <w:t xml:space="preserve"> </w:t>
      </w:r>
      <w:r>
        <w:t>Effekt</w:t>
      </w:r>
      <w:r>
        <w:rPr>
          <w:spacing w:val="-4"/>
        </w:rPr>
        <w:t xml:space="preserve"> </w:t>
      </w:r>
      <w:r>
        <w:t>wird</w:t>
      </w:r>
      <w:r>
        <w:rPr>
          <w:spacing w:val="-3"/>
        </w:rPr>
        <w:t xml:space="preserve"> </w:t>
      </w:r>
      <w:r>
        <w:t>jedoch</w:t>
      </w:r>
      <w:r>
        <w:rPr>
          <w:spacing w:val="-3"/>
        </w:rPr>
        <w:t xml:space="preserve"> </w:t>
      </w:r>
      <w:r>
        <w:t>teilweise</w:t>
      </w:r>
      <w:r>
        <w:rPr>
          <w:spacing w:val="-1"/>
        </w:rPr>
        <w:t xml:space="preserve"> </w:t>
      </w:r>
      <w:r>
        <w:t>durch</w:t>
      </w:r>
      <w:r>
        <w:rPr>
          <w:spacing w:val="-3"/>
        </w:rPr>
        <w:t xml:space="preserve"> </w:t>
      </w:r>
      <w:r>
        <w:t>die</w:t>
      </w:r>
      <w:r>
        <w:rPr>
          <w:spacing w:val="-1"/>
        </w:rPr>
        <w:t xml:space="preserve"> </w:t>
      </w:r>
      <w:r>
        <w:t>Tatsache</w:t>
      </w:r>
      <w:r>
        <w:rPr>
          <w:spacing w:val="-1"/>
        </w:rPr>
        <w:t xml:space="preserve"> </w:t>
      </w:r>
      <w:r>
        <w:t>zunichte</w:t>
      </w:r>
      <w:r>
        <w:rPr>
          <w:spacing w:val="-6"/>
        </w:rPr>
        <w:t xml:space="preserve"> </w:t>
      </w:r>
      <w:r>
        <w:t>gemacht,</w:t>
      </w:r>
      <w:r>
        <w:rPr>
          <w:spacing w:val="-2"/>
        </w:rPr>
        <w:t xml:space="preserve"> </w:t>
      </w:r>
      <w:r>
        <w:t>dass</w:t>
      </w:r>
      <w:r>
        <w:rPr>
          <w:spacing w:val="-2"/>
        </w:rPr>
        <w:t xml:space="preserve"> </w:t>
      </w:r>
      <w:r>
        <w:t xml:space="preserve">Autos mit zunehmendem Alter weniger fahren. Darüber hinaus müssen wir die stromaufwärts gerichteten Emissionen der Elektrizität hinzurechnen, z.B. durch das Ausbaggern von Kohle, Stromnetzverluste, die wir mit etwa 30% höher schätzen als in der meisten Literatur. Alles in allem sollten </w:t>
      </w:r>
      <w:r>
        <w:rPr>
          <w:position w:val="2"/>
        </w:rPr>
        <w:t>Elektrofahrzeuge, die 2020 in Europa verkauft werden, mit 250 g CO</w:t>
      </w:r>
      <w:r>
        <w:rPr>
          <w:sz w:val="14"/>
        </w:rPr>
        <w:t>2</w:t>
      </w:r>
      <w:r>
        <w:rPr>
          <w:position w:val="2"/>
        </w:rPr>
        <w:t xml:space="preserve">eq/kWh Elektrizität über ihre </w:t>
      </w:r>
      <w:r>
        <w:t>gesamte Lebensdauer berechnet werden.</w:t>
      </w:r>
    </w:p>
    <w:p w14:paraId="26FAF833" w14:textId="77777777" w:rsidR="00C3353F" w:rsidRDefault="00000000">
      <w:pPr>
        <w:pStyle w:val="berschrift3"/>
        <w:numPr>
          <w:ilvl w:val="0"/>
          <w:numId w:val="4"/>
        </w:numPr>
        <w:tabs>
          <w:tab w:val="left" w:pos="1280"/>
        </w:tabs>
        <w:spacing w:before="160"/>
      </w:pPr>
      <w:r>
        <w:t>Unrealistische</w:t>
      </w:r>
      <w:r>
        <w:rPr>
          <w:spacing w:val="-9"/>
        </w:rPr>
        <w:t xml:space="preserve"> </w:t>
      </w:r>
      <w:r>
        <w:t>Annahmen</w:t>
      </w:r>
      <w:r>
        <w:rPr>
          <w:spacing w:val="-7"/>
        </w:rPr>
        <w:t xml:space="preserve"> </w:t>
      </w:r>
      <w:r>
        <w:t>beim</w:t>
      </w:r>
      <w:r>
        <w:rPr>
          <w:spacing w:val="-4"/>
        </w:rPr>
        <w:t xml:space="preserve"> </w:t>
      </w:r>
      <w:r>
        <w:rPr>
          <w:spacing w:val="-2"/>
        </w:rPr>
        <w:t>Spritverbrauch</w:t>
      </w:r>
    </w:p>
    <w:p w14:paraId="05108177" w14:textId="77777777" w:rsidR="00C3353F" w:rsidRDefault="00000000">
      <w:pPr>
        <w:pStyle w:val="Textkrper"/>
        <w:spacing w:before="180" w:line="259" w:lineRule="auto"/>
        <w:ind w:right="1051"/>
        <w:jc w:val="both"/>
      </w:pPr>
      <w:r>
        <w:rPr>
          <w:position w:val="2"/>
        </w:rPr>
        <w:t>Die Messung der CO</w:t>
      </w:r>
      <w:r>
        <w:rPr>
          <w:sz w:val="14"/>
        </w:rPr>
        <w:t>2</w:t>
      </w:r>
      <w:r>
        <w:rPr>
          <w:position w:val="2"/>
        </w:rPr>
        <w:t xml:space="preserve">-Emissionen von Autos ist in Europa zutiefst problematisch, weil die offiziellen </w:t>
      </w:r>
      <w:r>
        <w:t>Zahlen nicht mehr empirisch, sondern politisch geworden sind. Das Testprotokoll wird in politischen Verhandlungen mit den</w:t>
      </w:r>
      <w:r>
        <w:rPr>
          <w:spacing w:val="-3"/>
        </w:rPr>
        <w:t xml:space="preserve"> </w:t>
      </w:r>
      <w:r>
        <w:t>Herstellern</w:t>
      </w:r>
      <w:r>
        <w:rPr>
          <w:spacing w:val="-1"/>
        </w:rPr>
        <w:t xml:space="preserve"> </w:t>
      </w:r>
      <w:r>
        <w:t>definiert, die dann die Institutionen auswählen und sponsern,</w:t>
      </w:r>
      <w:r>
        <w:rPr>
          <w:spacing w:val="-2"/>
        </w:rPr>
        <w:t xml:space="preserve"> </w:t>
      </w:r>
      <w:r>
        <w:t>die die Tests für sie durchführen. Dies führte zur erfolgreichen Anwendung von Betrugssoftwares, und selbst vollständige Tests unter Verwendung des New European Driving Cycle (NEDC) führen zu Emissionen, die 40% unter der Realität liegen. Die meisten Studien, die Elektrofahrzeuge kritisch gegenüberstehen, verwenden immer noch den NEDC/ NEFZ. Der neue WLTP-Test soll einen Neuanfang darstellen, löst aber keines der oben genannten zugrunde liegenden Probleme, so dass</w:t>
      </w:r>
      <w:r>
        <w:rPr>
          <w:spacing w:val="40"/>
        </w:rPr>
        <w:t xml:space="preserve"> </w:t>
      </w:r>
      <w:r>
        <w:t xml:space="preserve">die Verbesserungen begrenzt sind und - wir befürchten – nur vorübergehend sind. Der WLTP ist immer noch nützlich, um die Einhaltung der Vorschriften festzustellen, sollte aber nicht mit </w:t>
      </w:r>
      <w:r>
        <w:rPr>
          <w:position w:val="2"/>
        </w:rPr>
        <w:t>empirischen Messungen der tatsächlichen CO</w:t>
      </w:r>
      <w:r>
        <w:rPr>
          <w:sz w:val="14"/>
        </w:rPr>
        <w:t>2</w:t>
      </w:r>
      <w:r>
        <w:rPr>
          <w:position w:val="2"/>
        </w:rPr>
        <w:t xml:space="preserve">-Emissionen verwechselt werden. In diesem Bericht </w:t>
      </w:r>
      <w:r>
        <w:t>verwenden wir Straßenmessungen (von spritmonitor.de) und unabhängige Testmessungen mit einer guten Erfolgsbilanz (von der EPA in den USA).</w:t>
      </w:r>
    </w:p>
    <w:p w14:paraId="654369E6" w14:textId="77777777" w:rsidR="00C3353F" w:rsidRDefault="00000000">
      <w:pPr>
        <w:pStyle w:val="berschrift3"/>
        <w:numPr>
          <w:ilvl w:val="0"/>
          <w:numId w:val="4"/>
        </w:numPr>
        <w:tabs>
          <w:tab w:val="left" w:pos="1463"/>
          <w:tab w:val="left" w:pos="1464"/>
          <w:tab w:val="left" w:pos="2210"/>
          <w:tab w:val="left" w:pos="4000"/>
          <w:tab w:val="left" w:pos="4543"/>
          <w:tab w:val="left" w:pos="6141"/>
          <w:tab w:val="left" w:pos="6659"/>
          <w:tab w:val="left" w:pos="7451"/>
          <w:tab w:val="left" w:pos="8039"/>
          <w:tab w:val="left" w:pos="8886"/>
          <w:tab w:val="left" w:pos="9669"/>
        </w:tabs>
        <w:spacing w:line="256" w:lineRule="auto"/>
        <w:ind w:left="1056" w:right="1052" w:firstLine="0"/>
      </w:pPr>
      <w:r>
        <w:rPr>
          <w:spacing w:val="-2"/>
        </w:rPr>
        <w:t>Keine</w:t>
      </w:r>
      <w:r>
        <w:tab/>
      </w:r>
      <w:r>
        <w:rPr>
          <w:spacing w:val="-2"/>
        </w:rPr>
        <w:t>Berücksichtigung</w:t>
      </w:r>
      <w:r>
        <w:tab/>
      </w:r>
      <w:r>
        <w:rPr>
          <w:spacing w:val="-4"/>
        </w:rPr>
        <w:t>der</w:t>
      </w:r>
      <w:r>
        <w:tab/>
      </w:r>
      <w:r>
        <w:rPr>
          <w:spacing w:val="-2"/>
        </w:rPr>
        <w:t>Voremissionen</w:t>
      </w:r>
      <w:r>
        <w:tab/>
      </w:r>
      <w:r>
        <w:rPr>
          <w:spacing w:val="-4"/>
        </w:rPr>
        <w:t>bei</w:t>
      </w:r>
      <w:r>
        <w:tab/>
      </w:r>
      <w:r>
        <w:rPr>
          <w:spacing w:val="-2"/>
        </w:rPr>
        <w:t>Diesel</w:t>
      </w:r>
      <w:r>
        <w:tab/>
      </w:r>
      <w:r>
        <w:rPr>
          <w:spacing w:val="-4"/>
        </w:rPr>
        <w:t>und</w:t>
      </w:r>
      <w:r>
        <w:tab/>
      </w:r>
      <w:r>
        <w:rPr>
          <w:spacing w:val="-2"/>
        </w:rPr>
        <w:t>Benzin</w:t>
      </w:r>
      <w:r>
        <w:tab/>
      </w:r>
      <w:r>
        <w:rPr>
          <w:spacing w:val="-2"/>
        </w:rPr>
        <w:t>bspw.</w:t>
      </w:r>
      <w:r>
        <w:tab/>
      </w:r>
      <w:r>
        <w:rPr>
          <w:spacing w:val="-4"/>
        </w:rPr>
        <w:t xml:space="preserve">beim </w:t>
      </w:r>
      <w:r>
        <w:rPr>
          <w:spacing w:val="-2"/>
        </w:rPr>
        <w:t>Herstellungsprozess</w:t>
      </w:r>
    </w:p>
    <w:p w14:paraId="66429B2E" w14:textId="77777777" w:rsidR="00C3353F" w:rsidRDefault="00000000">
      <w:pPr>
        <w:pStyle w:val="Textkrper"/>
        <w:spacing w:before="164" w:line="259" w:lineRule="auto"/>
        <w:ind w:right="1052"/>
        <w:jc w:val="both"/>
      </w:pPr>
      <w:r>
        <w:t>Neue Forschungen über das Abfackeln und andere Quellen von Treibhausgasemissionen haben gezeigt, dass die Emissionen im Zusammenhang mit der Herstellung von Benzin und Diesel größer sind als bisher angenommen. Um die Produktion von Treibstoff zu berücksichtigen, sollten bei Verbrenner-Autos, die mit Benzin fahren, die angenommen CO2 Emissionen um 30% erhöht werden. Autos, die mit Diesel fahren, sollten 24% zu ihren Auspuffemissionen hinzufügen. Die Emissionen pro Liter</w:t>
      </w:r>
      <w:r>
        <w:rPr>
          <w:spacing w:val="-1"/>
        </w:rPr>
        <w:t xml:space="preserve"> </w:t>
      </w:r>
      <w:r>
        <w:t>betragen</w:t>
      </w:r>
      <w:r>
        <w:rPr>
          <w:spacing w:val="-2"/>
        </w:rPr>
        <w:t xml:space="preserve"> </w:t>
      </w:r>
      <w:r>
        <w:t>somit</w:t>
      </w:r>
      <w:r>
        <w:rPr>
          <w:spacing w:val="-3"/>
        </w:rPr>
        <w:t xml:space="preserve"> </w:t>
      </w:r>
      <w:r>
        <w:t>3310</w:t>
      </w:r>
      <w:r>
        <w:rPr>
          <w:spacing w:val="-2"/>
        </w:rPr>
        <w:t xml:space="preserve"> </w:t>
      </w:r>
      <w:r>
        <w:t>g</w:t>
      </w:r>
      <w:r>
        <w:rPr>
          <w:spacing w:val="-2"/>
        </w:rPr>
        <w:t xml:space="preserve"> </w:t>
      </w:r>
      <w:r>
        <w:t>bei</w:t>
      </w:r>
      <w:r>
        <w:rPr>
          <w:spacing w:val="-1"/>
        </w:rPr>
        <w:t xml:space="preserve"> </w:t>
      </w:r>
      <w:r>
        <w:t>Diesel</w:t>
      </w:r>
      <w:r>
        <w:rPr>
          <w:spacing w:val="-1"/>
        </w:rPr>
        <w:t xml:space="preserve"> </w:t>
      </w:r>
      <w:r>
        <w:t>und</w:t>
      </w:r>
      <w:r>
        <w:rPr>
          <w:spacing w:val="-2"/>
        </w:rPr>
        <w:t xml:space="preserve"> </w:t>
      </w:r>
      <w:r>
        <w:t>3140 g</w:t>
      </w:r>
      <w:r>
        <w:rPr>
          <w:spacing w:val="-1"/>
        </w:rPr>
        <w:t xml:space="preserve"> </w:t>
      </w:r>
      <w:r>
        <w:t>bei</w:t>
      </w:r>
      <w:r>
        <w:rPr>
          <w:spacing w:val="-1"/>
        </w:rPr>
        <w:t xml:space="preserve"> </w:t>
      </w:r>
      <w:r>
        <w:t>Benzin.</w:t>
      </w:r>
      <w:r>
        <w:rPr>
          <w:spacing w:val="-2"/>
        </w:rPr>
        <w:t xml:space="preserve"> </w:t>
      </w:r>
      <w:r>
        <w:t>[Diese Zahlen</w:t>
      </w:r>
      <w:r>
        <w:rPr>
          <w:spacing w:val="-2"/>
        </w:rPr>
        <w:t xml:space="preserve"> </w:t>
      </w:r>
      <w:r>
        <w:t>beziehen</w:t>
      </w:r>
      <w:r>
        <w:rPr>
          <w:spacing w:val="-2"/>
        </w:rPr>
        <w:t xml:space="preserve"> </w:t>
      </w:r>
      <w:r>
        <w:t>sich</w:t>
      </w:r>
      <w:r>
        <w:rPr>
          <w:spacing w:val="-2"/>
        </w:rPr>
        <w:t xml:space="preserve"> </w:t>
      </w:r>
      <w:r>
        <w:t>auf</w:t>
      </w:r>
      <w:r>
        <w:rPr>
          <w:spacing w:val="-1"/>
        </w:rPr>
        <w:t xml:space="preserve"> </w:t>
      </w:r>
      <w:r>
        <w:t>die CO2 Emissionen pro Liter und nicht wie sonst üblich auf einen gefahrenen Kilometer]</w:t>
      </w:r>
    </w:p>
    <w:p w14:paraId="244832DE" w14:textId="77777777" w:rsidR="00C3353F" w:rsidRDefault="00000000">
      <w:pPr>
        <w:pStyle w:val="berschrift3"/>
        <w:numPr>
          <w:ilvl w:val="0"/>
          <w:numId w:val="4"/>
        </w:numPr>
        <w:tabs>
          <w:tab w:val="left" w:pos="1280"/>
        </w:tabs>
      </w:pPr>
      <w:r>
        <w:t>Fehlender</w:t>
      </w:r>
      <w:r>
        <w:rPr>
          <w:spacing w:val="-4"/>
        </w:rPr>
        <w:t xml:space="preserve"> </w:t>
      </w:r>
      <w:r>
        <w:t>Blick</w:t>
      </w:r>
      <w:r>
        <w:rPr>
          <w:spacing w:val="-3"/>
        </w:rPr>
        <w:t xml:space="preserve"> </w:t>
      </w:r>
      <w:r>
        <w:t>in</w:t>
      </w:r>
      <w:r>
        <w:rPr>
          <w:spacing w:val="-4"/>
        </w:rPr>
        <w:t xml:space="preserve"> </w:t>
      </w:r>
      <w:r>
        <w:t>die</w:t>
      </w:r>
      <w:r>
        <w:rPr>
          <w:spacing w:val="-3"/>
        </w:rPr>
        <w:t xml:space="preserve"> </w:t>
      </w:r>
      <w:r>
        <w:rPr>
          <w:spacing w:val="-2"/>
        </w:rPr>
        <w:t>Zukunft</w:t>
      </w:r>
    </w:p>
    <w:p w14:paraId="00D42B7F" w14:textId="77777777" w:rsidR="00C3353F" w:rsidRDefault="00000000">
      <w:pPr>
        <w:pStyle w:val="Textkrper"/>
        <w:spacing w:before="180" w:line="259" w:lineRule="auto"/>
        <w:ind w:right="1051"/>
        <w:jc w:val="both"/>
      </w:pPr>
      <w:r>
        <w:t>Die Verbesserungen, die mit der Technologie der Verbrennungsmotoren erreicht werden können, sind begrenzt. Erstens, weil es sich um eine ausgereifte Technologie handelt, bei der nur kleine inkrementelle Verbesserungen möglich sind. Zweitens, weil die Herstellung des Kraftstoffs, den Verbrennungsmotoren benötigen, auf nachhaltige Weise relativ ineffizient und teuer ist. Wenn wir uns an die Pariser Vereinbarung halten, wird die gesamte Lieferkette kohlenstoffarm werden. Vor allem</w:t>
      </w:r>
      <w:r>
        <w:rPr>
          <w:spacing w:val="-1"/>
        </w:rPr>
        <w:t xml:space="preserve"> </w:t>
      </w:r>
      <w:r>
        <w:t>durch den</w:t>
      </w:r>
      <w:r>
        <w:rPr>
          <w:spacing w:val="-3"/>
        </w:rPr>
        <w:t xml:space="preserve"> </w:t>
      </w:r>
      <w:r>
        <w:t>Einsatz</w:t>
      </w:r>
      <w:r>
        <w:rPr>
          <w:spacing w:val="-3"/>
        </w:rPr>
        <w:t xml:space="preserve"> </w:t>
      </w:r>
      <w:r>
        <w:t>von Strom aus</w:t>
      </w:r>
      <w:r>
        <w:rPr>
          <w:spacing w:val="-2"/>
        </w:rPr>
        <w:t xml:space="preserve"> </w:t>
      </w:r>
      <w:r>
        <w:t>erneuerbaren</w:t>
      </w:r>
      <w:r>
        <w:rPr>
          <w:spacing w:val="-2"/>
        </w:rPr>
        <w:t xml:space="preserve"> </w:t>
      </w:r>
      <w:r>
        <w:t>Energien, der</w:t>
      </w:r>
      <w:r>
        <w:rPr>
          <w:spacing w:val="-2"/>
        </w:rPr>
        <w:t xml:space="preserve"> </w:t>
      </w:r>
      <w:r>
        <w:t>auch für</w:t>
      </w:r>
      <w:r>
        <w:rPr>
          <w:spacing w:val="-2"/>
        </w:rPr>
        <w:t xml:space="preserve"> </w:t>
      </w:r>
      <w:r>
        <w:t>industrielle</w:t>
      </w:r>
      <w:r>
        <w:rPr>
          <w:spacing w:val="-2"/>
        </w:rPr>
        <w:t xml:space="preserve"> </w:t>
      </w:r>
      <w:r>
        <w:t xml:space="preserve">Heizprozesse mit Power-to-Gas genutzt werden wird. Das bedeutet, dass der "Klimarucksack" sowohl bei </w:t>
      </w:r>
      <w:r>
        <w:rPr>
          <w:position w:val="2"/>
        </w:rPr>
        <w:t>konventionellen als auch bei Elektrofahrzeugen sehr klein wird. Was bleibt, ist der CO</w:t>
      </w:r>
      <w:r>
        <w:rPr>
          <w:sz w:val="14"/>
        </w:rPr>
        <w:t>2</w:t>
      </w:r>
      <w:r>
        <w:rPr>
          <w:position w:val="2"/>
        </w:rPr>
        <w:t xml:space="preserve">-Ausstoß </w:t>
      </w:r>
      <w:r>
        <w:t xml:space="preserve">während der Fahrt. Hier kann das Elektrofahrzeug direkt mit erneuerbarem Strom betrieben werden und hat zudem den Vorteil, dass sein Motor im Durchschnitt viermal effizienter ist. Das Endergebnis ist, dass ein Energiesystem mit genügend erneuerbarem Strom zu Elektrofahrzeugen führt, die </w:t>
      </w:r>
      <w:r>
        <w:rPr>
          <w:position w:val="2"/>
        </w:rPr>
        <w:t>mindestens zehnmal weniger CO</w:t>
      </w:r>
      <w:r>
        <w:rPr>
          <w:sz w:val="14"/>
        </w:rPr>
        <w:t>2</w:t>
      </w:r>
      <w:r>
        <w:rPr>
          <w:spacing w:val="26"/>
          <w:sz w:val="14"/>
        </w:rPr>
        <w:t xml:space="preserve"> </w:t>
      </w:r>
      <w:r>
        <w:rPr>
          <w:position w:val="2"/>
        </w:rPr>
        <w:t>ausstoßen als Autos, die mit Benzin, Diesel oder Erdgas fahren.</w:t>
      </w:r>
    </w:p>
    <w:p w14:paraId="66954721" w14:textId="77777777" w:rsidR="00C3353F" w:rsidRDefault="00C3353F">
      <w:pPr>
        <w:spacing w:line="259" w:lineRule="auto"/>
        <w:jc w:val="both"/>
        <w:sectPr w:rsidR="00C3353F">
          <w:pgSz w:w="11910" w:h="16840"/>
          <w:pgMar w:top="1380" w:right="360" w:bottom="1140" w:left="360" w:header="0" w:footer="934" w:gutter="0"/>
          <w:cols w:space="720"/>
        </w:sectPr>
      </w:pPr>
    </w:p>
    <w:p w14:paraId="07D6AC56" w14:textId="77777777" w:rsidR="00C3353F" w:rsidRDefault="00000000">
      <w:pPr>
        <w:pStyle w:val="berschrift3"/>
        <w:spacing w:before="33"/>
        <w:ind w:left="1055"/>
      </w:pPr>
      <w:r>
        <w:lastRenderedPageBreak/>
        <w:t>Gegenüberstellung</w:t>
      </w:r>
      <w:r>
        <w:rPr>
          <w:spacing w:val="-8"/>
        </w:rPr>
        <w:t xml:space="preserve"> </w:t>
      </w:r>
      <w:r>
        <w:t>von</w:t>
      </w:r>
      <w:r>
        <w:rPr>
          <w:spacing w:val="-5"/>
        </w:rPr>
        <w:t xml:space="preserve"> </w:t>
      </w:r>
      <w:r>
        <w:t>Elektroauto</w:t>
      </w:r>
      <w:r>
        <w:rPr>
          <w:spacing w:val="-5"/>
        </w:rPr>
        <w:t xml:space="preserve"> </w:t>
      </w:r>
      <w:r>
        <w:t>vs.</w:t>
      </w:r>
      <w:r>
        <w:rPr>
          <w:spacing w:val="-4"/>
        </w:rPr>
        <w:t xml:space="preserve"> </w:t>
      </w:r>
      <w:r>
        <w:t>Autos</w:t>
      </w:r>
      <w:r>
        <w:rPr>
          <w:spacing w:val="-3"/>
        </w:rPr>
        <w:t xml:space="preserve"> </w:t>
      </w:r>
      <w:r>
        <w:t>mit</w:t>
      </w:r>
      <w:r>
        <w:rPr>
          <w:spacing w:val="-4"/>
        </w:rPr>
        <w:t xml:space="preserve"> </w:t>
      </w:r>
      <w:r>
        <w:rPr>
          <w:spacing w:val="-2"/>
        </w:rPr>
        <w:t>Verbrennungsmotor</w:t>
      </w:r>
    </w:p>
    <w:p w14:paraId="519E1B09" w14:textId="77777777" w:rsidR="00C3353F" w:rsidRDefault="00000000">
      <w:pPr>
        <w:pStyle w:val="Textkrper"/>
        <w:spacing w:before="182" w:line="259" w:lineRule="auto"/>
        <w:ind w:left="1055" w:right="1053"/>
        <w:jc w:val="both"/>
      </w:pPr>
      <w:r>
        <w:t>Das Ergebnis der Vermeidung dieser Fehler bei einer</w:t>
      </w:r>
      <w:r>
        <w:rPr>
          <w:spacing w:val="-2"/>
        </w:rPr>
        <w:t xml:space="preserve"> </w:t>
      </w:r>
      <w:r>
        <w:t>Gegenüberstellung von drei derzeit verfügbaren Automodellen ist unten dargestellt. Die Treibhausgaseinsparungen für verkaufte Autos im Jahr 2020 reichen von 54% bis 82%.</w:t>
      </w:r>
    </w:p>
    <w:p w14:paraId="39800029" w14:textId="77777777" w:rsidR="00C3353F" w:rsidRDefault="00C3353F">
      <w:pPr>
        <w:pStyle w:val="Textkrper"/>
        <w:ind w:left="0"/>
        <w:rPr>
          <w:sz w:val="20"/>
        </w:rPr>
      </w:pPr>
    </w:p>
    <w:p w14:paraId="7E930134" w14:textId="0C42313A" w:rsidR="00C3353F" w:rsidRDefault="003A4067">
      <w:pPr>
        <w:pStyle w:val="Textkrper"/>
        <w:spacing w:before="2"/>
        <w:ind w:left="0"/>
        <w:rPr>
          <w:sz w:val="28"/>
        </w:rPr>
      </w:pPr>
      <w:r>
        <w:rPr>
          <w:noProof/>
        </w:rPr>
        <mc:AlternateContent>
          <mc:Choice Requires="wpg">
            <w:drawing>
              <wp:anchor distT="0" distB="0" distL="0" distR="0" simplePos="0" relativeHeight="251661824" behindDoc="1" locked="0" layoutInCell="1" allowOverlap="1" wp14:anchorId="132AB3AF" wp14:editId="3C6866F2">
                <wp:simplePos x="0" y="0"/>
                <wp:positionH relativeFrom="page">
                  <wp:posOffset>984250</wp:posOffset>
                </wp:positionH>
                <wp:positionV relativeFrom="paragraph">
                  <wp:posOffset>233680</wp:posOffset>
                </wp:positionV>
                <wp:extent cx="5590540" cy="353695"/>
                <wp:effectExtent l="0" t="0" r="0" b="0"/>
                <wp:wrapTopAndBottom/>
                <wp:docPr id="1531992918" name="docshapegroup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0540" cy="353695"/>
                          <a:chOff x="1550" y="368"/>
                          <a:chExt cx="8804" cy="557"/>
                        </a:xfrm>
                      </wpg:grpSpPr>
                      <wps:wsp>
                        <wps:cNvPr id="792024351" name="docshape3"/>
                        <wps:cNvSpPr>
                          <a:spLocks/>
                        </wps:cNvSpPr>
                        <wps:spPr bwMode="auto">
                          <a:xfrm>
                            <a:off x="1550" y="367"/>
                            <a:ext cx="8804" cy="557"/>
                          </a:xfrm>
                          <a:custGeom>
                            <a:avLst/>
                            <a:gdLst>
                              <a:gd name="T0" fmla="+- 0 1560 1550"/>
                              <a:gd name="T1" fmla="*/ T0 w 8804"/>
                              <a:gd name="T2" fmla="+- 0 915 368"/>
                              <a:gd name="T3" fmla="*/ 915 h 557"/>
                              <a:gd name="T4" fmla="+- 0 1550 1550"/>
                              <a:gd name="T5" fmla="*/ T4 w 8804"/>
                              <a:gd name="T6" fmla="+- 0 915 368"/>
                              <a:gd name="T7" fmla="*/ 915 h 557"/>
                              <a:gd name="T8" fmla="+- 0 1550 1550"/>
                              <a:gd name="T9" fmla="*/ T8 w 8804"/>
                              <a:gd name="T10" fmla="+- 0 925 368"/>
                              <a:gd name="T11" fmla="*/ 925 h 557"/>
                              <a:gd name="T12" fmla="+- 0 1560 1550"/>
                              <a:gd name="T13" fmla="*/ T12 w 8804"/>
                              <a:gd name="T14" fmla="+- 0 925 368"/>
                              <a:gd name="T15" fmla="*/ 925 h 557"/>
                              <a:gd name="T16" fmla="+- 0 1560 1550"/>
                              <a:gd name="T17" fmla="*/ T16 w 8804"/>
                              <a:gd name="T18" fmla="+- 0 915 368"/>
                              <a:gd name="T19" fmla="*/ 915 h 557"/>
                              <a:gd name="T20" fmla="+- 0 1560 1550"/>
                              <a:gd name="T21" fmla="*/ T20 w 8804"/>
                              <a:gd name="T22" fmla="+- 0 368 368"/>
                              <a:gd name="T23" fmla="*/ 368 h 557"/>
                              <a:gd name="T24" fmla="+- 0 1550 1550"/>
                              <a:gd name="T25" fmla="*/ T24 w 8804"/>
                              <a:gd name="T26" fmla="+- 0 368 368"/>
                              <a:gd name="T27" fmla="*/ 368 h 557"/>
                              <a:gd name="T28" fmla="+- 0 1550 1550"/>
                              <a:gd name="T29" fmla="*/ T28 w 8804"/>
                              <a:gd name="T30" fmla="+- 0 378 368"/>
                              <a:gd name="T31" fmla="*/ 378 h 557"/>
                              <a:gd name="T32" fmla="+- 0 1550 1550"/>
                              <a:gd name="T33" fmla="*/ T32 w 8804"/>
                              <a:gd name="T34" fmla="+- 0 915 368"/>
                              <a:gd name="T35" fmla="*/ 915 h 557"/>
                              <a:gd name="T36" fmla="+- 0 1560 1550"/>
                              <a:gd name="T37" fmla="*/ T36 w 8804"/>
                              <a:gd name="T38" fmla="+- 0 915 368"/>
                              <a:gd name="T39" fmla="*/ 915 h 557"/>
                              <a:gd name="T40" fmla="+- 0 1560 1550"/>
                              <a:gd name="T41" fmla="*/ T40 w 8804"/>
                              <a:gd name="T42" fmla="+- 0 378 368"/>
                              <a:gd name="T43" fmla="*/ 378 h 557"/>
                              <a:gd name="T44" fmla="+- 0 1560 1550"/>
                              <a:gd name="T45" fmla="*/ T44 w 8804"/>
                              <a:gd name="T46" fmla="+- 0 368 368"/>
                              <a:gd name="T47" fmla="*/ 368 h 557"/>
                              <a:gd name="T48" fmla="+- 0 10344 1550"/>
                              <a:gd name="T49" fmla="*/ T48 w 8804"/>
                              <a:gd name="T50" fmla="+- 0 915 368"/>
                              <a:gd name="T51" fmla="*/ 915 h 557"/>
                              <a:gd name="T52" fmla="+- 0 1570 1550"/>
                              <a:gd name="T53" fmla="*/ T52 w 8804"/>
                              <a:gd name="T54" fmla="+- 0 915 368"/>
                              <a:gd name="T55" fmla="*/ 915 h 557"/>
                              <a:gd name="T56" fmla="+- 0 1560 1550"/>
                              <a:gd name="T57" fmla="*/ T56 w 8804"/>
                              <a:gd name="T58" fmla="+- 0 915 368"/>
                              <a:gd name="T59" fmla="*/ 915 h 557"/>
                              <a:gd name="T60" fmla="+- 0 1560 1550"/>
                              <a:gd name="T61" fmla="*/ T60 w 8804"/>
                              <a:gd name="T62" fmla="+- 0 925 368"/>
                              <a:gd name="T63" fmla="*/ 925 h 557"/>
                              <a:gd name="T64" fmla="+- 0 1570 1550"/>
                              <a:gd name="T65" fmla="*/ T64 w 8804"/>
                              <a:gd name="T66" fmla="+- 0 925 368"/>
                              <a:gd name="T67" fmla="*/ 925 h 557"/>
                              <a:gd name="T68" fmla="+- 0 10344 1550"/>
                              <a:gd name="T69" fmla="*/ T68 w 8804"/>
                              <a:gd name="T70" fmla="+- 0 925 368"/>
                              <a:gd name="T71" fmla="*/ 925 h 557"/>
                              <a:gd name="T72" fmla="+- 0 10344 1550"/>
                              <a:gd name="T73" fmla="*/ T72 w 8804"/>
                              <a:gd name="T74" fmla="+- 0 915 368"/>
                              <a:gd name="T75" fmla="*/ 915 h 557"/>
                              <a:gd name="T76" fmla="+- 0 10353 1550"/>
                              <a:gd name="T77" fmla="*/ T76 w 8804"/>
                              <a:gd name="T78" fmla="+- 0 915 368"/>
                              <a:gd name="T79" fmla="*/ 915 h 557"/>
                              <a:gd name="T80" fmla="+- 0 10344 1550"/>
                              <a:gd name="T81" fmla="*/ T80 w 8804"/>
                              <a:gd name="T82" fmla="+- 0 915 368"/>
                              <a:gd name="T83" fmla="*/ 915 h 557"/>
                              <a:gd name="T84" fmla="+- 0 10344 1550"/>
                              <a:gd name="T85" fmla="*/ T84 w 8804"/>
                              <a:gd name="T86" fmla="+- 0 925 368"/>
                              <a:gd name="T87" fmla="*/ 925 h 557"/>
                              <a:gd name="T88" fmla="+- 0 10353 1550"/>
                              <a:gd name="T89" fmla="*/ T88 w 8804"/>
                              <a:gd name="T90" fmla="+- 0 925 368"/>
                              <a:gd name="T91" fmla="*/ 925 h 557"/>
                              <a:gd name="T92" fmla="+- 0 10353 1550"/>
                              <a:gd name="T93" fmla="*/ T92 w 8804"/>
                              <a:gd name="T94" fmla="+- 0 915 368"/>
                              <a:gd name="T95" fmla="*/ 915 h 557"/>
                              <a:gd name="T96" fmla="+- 0 10353 1550"/>
                              <a:gd name="T97" fmla="*/ T96 w 8804"/>
                              <a:gd name="T98" fmla="+- 0 368 368"/>
                              <a:gd name="T99" fmla="*/ 368 h 557"/>
                              <a:gd name="T100" fmla="+- 0 10344 1550"/>
                              <a:gd name="T101" fmla="*/ T100 w 8804"/>
                              <a:gd name="T102" fmla="+- 0 368 368"/>
                              <a:gd name="T103" fmla="*/ 368 h 557"/>
                              <a:gd name="T104" fmla="+- 0 1560 1550"/>
                              <a:gd name="T105" fmla="*/ T104 w 8804"/>
                              <a:gd name="T106" fmla="+- 0 368 368"/>
                              <a:gd name="T107" fmla="*/ 368 h 557"/>
                              <a:gd name="T108" fmla="+- 0 1560 1550"/>
                              <a:gd name="T109" fmla="*/ T108 w 8804"/>
                              <a:gd name="T110" fmla="+- 0 378 368"/>
                              <a:gd name="T111" fmla="*/ 378 h 557"/>
                              <a:gd name="T112" fmla="+- 0 10344 1550"/>
                              <a:gd name="T113" fmla="*/ T112 w 8804"/>
                              <a:gd name="T114" fmla="+- 0 378 368"/>
                              <a:gd name="T115" fmla="*/ 378 h 557"/>
                              <a:gd name="T116" fmla="+- 0 10344 1550"/>
                              <a:gd name="T117" fmla="*/ T116 w 8804"/>
                              <a:gd name="T118" fmla="+- 0 915 368"/>
                              <a:gd name="T119" fmla="*/ 915 h 557"/>
                              <a:gd name="T120" fmla="+- 0 10353 1550"/>
                              <a:gd name="T121" fmla="*/ T120 w 8804"/>
                              <a:gd name="T122" fmla="+- 0 915 368"/>
                              <a:gd name="T123" fmla="*/ 915 h 557"/>
                              <a:gd name="T124" fmla="+- 0 10353 1550"/>
                              <a:gd name="T125" fmla="*/ T124 w 8804"/>
                              <a:gd name="T126" fmla="+- 0 378 368"/>
                              <a:gd name="T127" fmla="*/ 378 h 557"/>
                              <a:gd name="T128" fmla="+- 0 10353 1550"/>
                              <a:gd name="T129" fmla="*/ T128 w 8804"/>
                              <a:gd name="T130" fmla="+- 0 368 368"/>
                              <a:gd name="T131" fmla="*/ 368 h 55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8804" h="557">
                                <a:moveTo>
                                  <a:pt x="10" y="547"/>
                                </a:moveTo>
                                <a:lnTo>
                                  <a:pt x="0" y="547"/>
                                </a:lnTo>
                                <a:lnTo>
                                  <a:pt x="0" y="557"/>
                                </a:lnTo>
                                <a:lnTo>
                                  <a:pt x="10" y="557"/>
                                </a:lnTo>
                                <a:lnTo>
                                  <a:pt x="10" y="547"/>
                                </a:lnTo>
                                <a:close/>
                                <a:moveTo>
                                  <a:pt x="10" y="0"/>
                                </a:moveTo>
                                <a:lnTo>
                                  <a:pt x="0" y="0"/>
                                </a:lnTo>
                                <a:lnTo>
                                  <a:pt x="0" y="10"/>
                                </a:lnTo>
                                <a:lnTo>
                                  <a:pt x="0" y="547"/>
                                </a:lnTo>
                                <a:lnTo>
                                  <a:pt x="10" y="547"/>
                                </a:lnTo>
                                <a:lnTo>
                                  <a:pt x="10" y="10"/>
                                </a:lnTo>
                                <a:lnTo>
                                  <a:pt x="10" y="0"/>
                                </a:lnTo>
                                <a:close/>
                                <a:moveTo>
                                  <a:pt x="8794" y="547"/>
                                </a:moveTo>
                                <a:lnTo>
                                  <a:pt x="20" y="547"/>
                                </a:lnTo>
                                <a:lnTo>
                                  <a:pt x="10" y="547"/>
                                </a:lnTo>
                                <a:lnTo>
                                  <a:pt x="10" y="557"/>
                                </a:lnTo>
                                <a:lnTo>
                                  <a:pt x="20" y="557"/>
                                </a:lnTo>
                                <a:lnTo>
                                  <a:pt x="8794" y="557"/>
                                </a:lnTo>
                                <a:lnTo>
                                  <a:pt x="8794" y="547"/>
                                </a:lnTo>
                                <a:close/>
                                <a:moveTo>
                                  <a:pt x="8803" y="547"/>
                                </a:moveTo>
                                <a:lnTo>
                                  <a:pt x="8794" y="547"/>
                                </a:lnTo>
                                <a:lnTo>
                                  <a:pt x="8794" y="557"/>
                                </a:lnTo>
                                <a:lnTo>
                                  <a:pt x="8803" y="557"/>
                                </a:lnTo>
                                <a:lnTo>
                                  <a:pt x="8803" y="547"/>
                                </a:lnTo>
                                <a:close/>
                                <a:moveTo>
                                  <a:pt x="8803" y="0"/>
                                </a:moveTo>
                                <a:lnTo>
                                  <a:pt x="8794" y="0"/>
                                </a:lnTo>
                                <a:lnTo>
                                  <a:pt x="10" y="0"/>
                                </a:lnTo>
                                <a:lnTo>
                                  <a:pt x="10" y="10"/>
                                </a:lnTo>
                                <a:lnTo>
                                  <a:pt x="8794" y="10"/>
                                </a:lnTo>
                                <a:lnTo>
                                  <a:pt x="8794" y="547"/>
                                </a:lnTo>
                                <a:lnTo>
                                  <a:pt x="8803" y="547"/>
                                </a:lnTo>
                                <a:lnTo>
                                  <a:pt x="8803" y="10"/>
                                </a:lnTo>
                                <a:lnTo>
                                  <a:pt x="880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0456257" name="docshape4"/>
                        <wps:cNvSpPr txBox="1">
                          <a:spLocks noChangeArrowheads="1"/>
                        </wps:cNvSpPr>
                        <wps:spPr bwMode="auto">
                          <a:xfrm>
                            <a:off x="1663" y="418"/>
                            <a:ext cx="1332" cy="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EC33A5" w14:textId="77777777" w:rsidR="00C3353F" w:rsidRDefault="00000000">
                              <w:pPr>
                                <w:spacing w:line="225" w:lineRule="exact"/>
                                <w:rPr>
                                  <w:b/>
                                </w:rPr>
                              </w:pPr>
                              <w:r>
                                <w:rPr>
                                  <w:b/>
                                </w:rPr>
                                <w:t>Vergleich</w:t>
                              </w:r>
                              <w:r>
                                <w:rPr>
                                  <w:b/>
                                  <w:spacing w:val="72"/>
                                  <w:w w:val="150"/>
                                </w:rPr>
                                <w:t xml:space="preserve"> </w:t>
                              </w:r>
                              <w:r>
                                <w:rPr>
                                  <w:b/>
                                  <w:spacing w:val="-5"/>
                                </w:rPr>
                                <w:t>der</w:t>
                              </w:r>
                            </w:p>
                            <w:p w14:paraId="6B862E1C" w14:textId="77777777" w:rsidR="00C3353F" w:rsidRDefault="00000000">
                              <w:pPr>
                                <w:spacing w:line="265" w:lineRule="exact"/>
                                <w:rPr>
                                  <w:b/>
                                </w:rPr>
                              </w:pPr>
                              <w:r>
                                <w:rPr>
                                  <w:b/>
                                  <w:spacing w:val="-2"/>
                                </w:rPr>
                                <w:t>Gramm/km</w:t>
                              </w:r>
                            </w:p>
                          </w:txbxContent>
                        </wps:txbx>
                        <wps:bodyPr rot="0" vert="horz" wrap="square" lIns="0" tIns="0" rIns="0" bIns="0" anchor="t" anchorCtr="0" upright="1">
                          <a:noAutofit/>
                        </wps:bodyPr>
                      </wps:wsp>
                      <wps:wsp>
                        <wps:cNvPr id="1109338152" name="docshape5"/>
                        <wps:cNvSpPr txBox="1">
                          <a:spLocks noChangeArrowheads="1"/>
                        </wps:cNvSpPr>
                        <wps:spPr bwMode="auto">
                          <a:xfrm>
                            <a:off x="3127" y="418"/>
                            <a:ext cx="1689"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13F3B2" w14:textId="77777777" w:rsidR="00C3353F" w:rsidRDefault="00000000">
                              <w:pPr>
                                <w:spacing w:line="221" w:lineRule="exact"/>
                                <w:rPr>
                                  <w:b/>
                                </w:rPr>
                              </w:pPr>
                              <w:r>
                                <w:rPr>
                                  <w:b/>
                                  <w:w w:val="95"/>
                                  <w:position w:val="2"/>
                                </w:rPr>
                                <w:t>CO</w:t>
                              </w:r>
                              <w:r>
                                <w:rPr>
                                  <w:b/>
                                  <w:w w:val="95"/>
                                  <w:sz w:val="14"/>
                                </w:rPr>
                                <w:t>2</w:t>
                              </w:r>
                              <w:r>
                                <w:rPr>
                                  <w:b/>
                                  <w:w w:val="95"/>
                                  <w:position w:val="2"/>
                                </w:rPr>
                                <w:t>eq-</w:t>
                              </w:r>
                              <w:r>
                                <w:rPr>
                                  <w:b/>
                                  <w:spacing w:val="-2"/>
                                  <w:position w:val="2"/>
                                </w:rPr>
                                <w:t>Emissionen</w:t>
                              </w:r>
                            </w:p>
                          </w:txbxContent>
                        </wps:txbx>
                        <wps:bodyPr rot="0" vert="horz" wrap="square" lIns="0" tIns="0" rIns="0" bIns="0" anchor="t" anchorCtr="0" upright="1">
                          <a:noAutofit/>
                        </wps:bodyPr>
                      </wps:wsp>
                      <wps:wsp>
                        <wps:cNvPr id="666784460" name="docshape6"/>
                        <wps:cNvSpPr txBox="1">
                          <a:spLocks noChangeArrowheads="1"/>
                        </wps:cNvSpPr>
                        <wps:spPr bwMode="auto">
                          <a:xfrm>
                            <a:off x="4946" y="418"/>
                            <a:ext cx="5318"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FB12F" w14:textId="77777777" w:rsidR="00C3353F" w:rsidRDefault="00000000">
                              <w:pPr>
                                <w:spacing w:line="221" w:lineRule="exact"/>
                                <w:rPr>
                                  <w:b/>
                                </w:rPr>
                              </w:pPr>
                              <w:r>
                                <w:rPr>
                                  <w:b/>
                                </w:rPr>
                                <w:t>über</w:t>
                              </w:r>
                              <w:r>
                                <w:rPr>
                                  <w:b/>
                                  <w:spacing w:val="73"/>
                                  <w:w w:val="150"/>
                                </w:rPr>
                                <w:t xml:space="preserve"> </w:t>
                              </w:r>
                              <w:r>
                                <w:rPr>
                                  <w:b/>
                                </w:rPr>
                                <w:t>die</w:t>
                              </w:r>
                              <w:r>
                                <w:rPr>
                                  <w:b/>
                                  <w:spacing w:val="73"/>
                                  <w:w w:val="150"/>
                                </w:rPr>
                                <w:t xml:space="preserve"> </w:t>
                              </w:r>
                              <w:r>
                                <w:rPr>
                                  <w:b/>
                                </w:rPr>
                                <w:t>Lebensdauer</w:t>
                              </w:r>
                              <w:r>
                                <w:rPr>
                                  <w:b/>
                                  <w:spacing w:val="73"/>
                                  <w:w w:val="150"/>
                                </w:rPr>
                                <w:t xml:space="preserve"> </w:t>
                              </w:r>
                              <w:r>
                                <w:rPr>
                                  <w:b/>
                                </w:rPr>
                                <w:t>von</w:t>
                              </w:r>
                              <w:r>
                                <w:rPr>
                                  <w:b/>
                                  <w:spacing w:val="73"/>
                                  <w:w w:val="150"/>
                                </w:rPr>
                                <w:t xml:space="preserve"> </w:t>
                              </w:r>
                              <w:r>
                                <w:rPr>
                                  <w:b/>
                                </w:rPr>
                                <w:t>zwei</w:t>
                              </w:r>
                              <w:r>
                                <w:rPr>
                                  <w:b/>
                                  <w:spacing w:val="73"/>
                                  <w:w w:val="150"/>
                                </w:rPr>
                                <w:t xml:space="preserve"> </w:t>
                              </w:r>
                              <w:r>
                                <w:rPr>
                                  <w:b/>
                                </w:rPr>
                                <w:t>ähnlichen</w:t>
                              </w:r>
                              <w:r>
                                <w:rPr>
                                  <w:b/>
                                  <w:spacing w:val="73"/>
                                  <w:w w:val="150"/>
                                </w:rPr>
                                <w:t xml:space="preserve"> </w:t>
                              </w:r>
                              <w:r>
                                <w:rPr>
                                  <w:b/>
                                </w:rPr>
                                <w:t>Autos</w:t>
                              </w:r>
                              <w:r>
                                <w:rPr>
                                  <w:b/>
                                  <w:spacing w:val="73"/>
                                  <w:w w:val="150"/>
                                </w:rPr>
                                <w:t xml:space="preserve"> </w:t>
                              </w:r>
                              <w:r>
                                <w:rPr>
                                  <w:b/>
                                  <w:spacing w:val="-5"/>
                                </w:rPr>
                                <w:t>in</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32AB3AF" id="docshapegroup2" o:spid="_x0000_s1026" style="position:absolute;margin-left:77.5pt;margin-top:18.4pt;width:440.2pt;height:27.85pt;z-index:-251654656;mso-wrap-distance-left:0;mso-wrap-distance-right:0;mso-position-horizontal-relative:page" coordorigin="1550,368" coordsize="8804,5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wSUdwgAAKcrAAAOAAAAZHJzL2Uyb0RvYy54bWzcmluvm0YQx98r9TsgHlslZrljxYnSpI0q&#10;pW2k0A/Awfii2oYC5/ikn74zC2vPOIy9SaWkbR4OOAy7/53fzN7YZy8e9zvnoWq7bX1YuOqp5zrV&#10;oayX28N64f6e//QkdZ2uLw7LYlcfqoX7oercF8+//ebZsZlXfr2pd8uqdaCQQzc/Ngt30/fNfDbr&#10;yk21L7qndVMd4OGqbvdFDz/b9WzZFkcofb+b+Z4Xz451u2zauqy6Dv739fDQfa7LX62qsv9tteqq&#10;3tktXNDW67+t/nuHf2fPnxXzdVs0m205yig+Q8W+2B6g0lNRr4u+cO7b7UdF7bdlW3f1qn9a1vtZ&#10;vVpty0q3AVqjvIvWvGnr+0a3ZT0/rpuTm8C1F3767GLLXx/etM375l07qIfbt3X5Rwd+mR2b9Zw+&#10;x9/rwdi5O/5SL4Fncd/XuuGPq3aPRUCTnEft3w8n/1aPvVPCf0ZR5kUhYCjhWRAFcRYNAMoNUMLX&#10;VBTBY3wap+bRj+PbaeqFw6tRlODDWTEfatVKR2VIHkKpO3ur+2feer8pmkpD6NAb71pnu1y4SeZ7&#10;fhhEynUOxR4csazLDi0DVIYSwNa4taM+JU/QrAPX3/QmcYtueTE3LpWdUszL+65/U9UaS/HwtuuH&#10;YF/CnYa9HKXn4PLVfgdx//0Tx3NUFOMfADHaGzNo62D23czJPefo6MovjHxjpMvKVOScUK5PFQbG&#10;CEpCk40zIoUEOhkBbKYqmlYVGTNUFQqqYmN0TVVijK6pgv7MRlVmzFBVKqhS3PGZP+ksRf2ONpPe&#10;UtzxMkTq+1z5kjTufUkadb4sjXtflkYB5CqWpHEEQogpSkCMMZ8TEKX5lEHui8HPIUDkT0W/TxGg&#10;zSRQnxPAhJzMSp8yyH0pA3wOQZJGEcjSOAFZGmWQ+1IaBBxCkEx6LaAI0GbSawEnIEoLKIM8kNIg&#10;4BCEWAsoAjHWAk5AjLWAMsgDKQ0CDkGSRhGI0nBMZr2aMAKElEEeSmkQcggC0JAiEIGGnIDotZAy&#10;yEMpDUIOQUiDkCIQ0yDkBJQXQLVTA2dIIeShlAc49SEUBKI45Risrg1TEUegomS694gohDyS8iDi&#10;FCRplIEYbBFHIBKFSd65oXkk5UHEKUjSKAJRWswJiNJiyiCHZJmeC8UcgjCIxhSBOIjGnIAINKYM&#10;8ljKg5hDkKRRBLI0TkDOg5hCyGHgm3ZbwikI2hLKQNSWcASytoRSyBMpERKOQYi2hEIQoy3hDEBb&#10;FEz2HwnFkCdSJiScg6SNQhC1pZyB7LeUYshTKRVSzkHQllIIsjbO4Io2iiFPpVxIOQch3lIKQYy3&#10;lDOQmaYUQ55KuZBxDoK2jEIQtWWcgawtoxjyTMqFjHMQmMIa/9yNi0wzzuCKNoohz6RcyDgHYZzP&#10;KARxnFcehyAHnPIoiBxeFLo45XEWgj6oiTjvikBOQhy3lEdhgD4pJZTHeYj6KI0r+jiNK/ooENAn&#10;pYW6WDoLU0zF1s7iHFNdLp7FmZxSFEgOL0qAFUciCqRArgjkOK5EoKJEQKCUIEpxJkL2Krt1tLpc&#10;SItjmeJLaXhR8qDPU0QSyFbTYv+iLpfTVwRSJLBDIubI5ZJ6et2qfEpERuxzHnIPqHyeJOK6Wl0u&#10;rKe3IxRfWdP9CNhhXZvtwmJjdhDLx8O4hQh3ToE7/Z7eA27qDjdxc+gEYQs311uhUARY4X6jYAze&#10;RmOzo3vdGFqOxpDWsO14s2hMVm2ut5lvmwMobZ5ZlY6BjOYQgDZicJ9Gm9u1FCGjOcCxKR33M7S5&#10;XVNxj0Gb2zUV1/1oDkt2GzG4Ftfmdk3F5TGaw8rWpnRcsmpzu6biMlKb2zUVl3ZoDqsyGzG43NLm&#10;dk3FFRCaw+LFpnRclGhzu6biOkGb2zUVp+5oDrNuGzHp2FSYCFuZj02FuamNOc45UczwSehmrmZj&#10;U2EGZ1O6nphh8TijsnthbK3y7JqrvLG9OOewquHUOyk7ugqHdt0GGJOtajA9lLLsopTpo3DMsqvB&#10;NJp3UwO+cZBo4SPs5efX1nXg8+sdVlLMm6LHscXcOseFO3zW2uAnw0QPLfv6ocprbdLrD4UwJQdf&#10;RLBTNwg9G+wO1PDSzjw110YXN1qdviuap+Y6WOGkEyu1NDtpM6WUu7qrdJPPalnJ+pMbOO/82LxK&#10;ZRor88xcqQ1IHfxiHporNTp7zzw1V6bK0uxGlaPzLnXJPkkTXGBaQcbZJzM07TDXz2nPLcym0hvR&#10;cG6GteEnBA4kytBxniFJwXMW8lH53E1nw1uKT5VbG35U9RX+pnQTMjcbZgxNc8yV0bcyuhHLJw/Z&#10;2p3pGE3mOmibwGgMzPXC8FbNl84zxRh/Qy+D/a6eRZ86YOy3yaGBrt5tlz9tdzvsd7t2ffdq1zoP&#10;BR6l0f/GLoaZ7fRc/1Dja6YH0mdJhqMOw9mIu3r5AY49tPVwHgfOD8HNpm7/cp0jnMVZuN2f90Vb&#10;uc7u5wMc38hUiF+oev0jjBLMvJY+uaNPikMJRS3c3oW1Cd6+6ocDP/dNu11voCalh5RD/RIOr6y2&#10;eCwCTpB080HV+ANOkHyhoyQw6nphFPuQQxdnSUJ0MDlL4vSPP9R4SkbrH0+VOIf61QYWYdXLtq2P&#10;m6pYgseGKQh5dSjH7rBJjF8koDsNYYsABJwPm6gAP6/i4Z0Q9iUHuubcT9MOh00cvFm4OOhrlebg&#10;CcbbaIJFngKkmFtFTP949zg64xOD5xQ4p6CBmyFg4OY/FywwzwyCVOH3PX7wSE8iCfEvEyyB3t6Y&#10;DJYYt7gxWHyYh37xYNGntHS959S27nD+XzETx3GShiF+3OQhE3+V/iXM8CP8VMhEAW5Kft2Q8Y1P&#10;/q3djD7sCKdB9cg9nlzF46b0tx7Dzudrn/8NAAD//wMAUEsDBBQABgAIAAAAIQAYhubz4AAAAAoB&#10;AAAPAAAAZHJzL2Rvd25yZXYueG1sTI9BS8NAEIXvgv9hGcGb3aQxRWM2pRT1VARbofS2zU6T0Oxs&#10;yG6T9N87PenxMY8335cvJ9uKAXvfOFIQzyIQSKUzDVUKfnYfTy8gfNBkdOsIFVzRw7K4v8t1ZtxI&#10;3zhsQyV4hHymFdQhdJmUvqzRaj9zHRLfTq63OnDsK2l6PfK4beU8ihbS6ob4Q607XNdYnrcXq+Bz&#10;1OMqid+Hzfm0vh526dd+E6NSjw/T6g1EwCn8leGGz+hQMNPRXch40XJOU3YJCpIFK9wKUZI+gzgq&#10;eJ2nIItc/lcofgEAAP//AwBQSwECLQAUAAYACAAAACEAtoM4kv4AAADhAQAAEwAAAAAAAAAAAAAA&#10;AAAAAAAAW0NvbnRlbnRfVHlwZXNdLnhtbFBLAQItABQABgAIAAAAIQA4/SH/1gAAAJQBAAALAAAA&#10;AAAAAAAAAAAAAC8BAABfcmVscy8ucmVsc1BLAQItABQABgAIAAAAIQBLcwSUdwgAAKcrAAAOAAAA&#10;AAAAAAAAAAAAAC4CAABkcnMvZTJvRG9jLnhtbFBLAQItABQABgAIAAAAIQAYhubz4AAAAAoBAAAP&#10;AAAAAAAAAAAAAAAAANEKAABkcnMvZG93bnJldi54bWxQSwUGAAAAAAQABADzAAAA3gsAAAAA&#10;">
                <v:shape id="docshape3" o:spid="_x0000_s1027" style="position:absolute;left:1550;top:367;width:8804;height:557;visibility:visible;mso-wrap-style:square;v-text-anchor:top" coordsize="8804,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8OQdywAAAOIAAAAPAAAAZHJzL2Rvd25yZXYueG1sRI9BSwMx&#10;FITvgv8hvII3m+3W1nZtWkQQPHixXSx7e02eu0s3L0sS262/3ggFj8PMfMOsNoPtxIl8aB0rmIwz&#10;EMTamZZrBeXu9X4BIkRkg51jUnChAJv17c0KC+PO/EGnbaxFgnAoUEETY19IGXRDFsPY9cTJ+3Le&#10;YkzS19J4PCe47WSeZXNpseW00GBPLw3p4/bbKqi0Lv0wpf0nlYf3palm+8tPpdTdaHh+AhFpiP/h&#10;a/vNKHhc5ln+MJ1N4O9SugNy/QsAAP//AwBQSwECLQAUAAYACAAAACEA2+H2y+4AAACFAQAAEwAA&#10;AAAAAAAAAAAAAAAAAAAAW0NvbnRlbnRfVHlwZXNdLnhtbFBLAQItABQABgAIAAAAIQBa9CxbvwAA&#10;ABUBAAALAAAAAAAAAAAAAAAAAB8BAABfcmVscy8ucmVsc1BLAQItABQABgAIAAAAIQAO8OQdywAA&#10;AOIAAAAPAAAAAAAAAAAAAAAAAAcCAABkcnMvZG93bnJldi54bWxQSwUGAAAAAAMAAwC3AAAA/wIA&#10;AAAA&#10;" path="m10,547l,547r,10l10,557r,-10xm10,l,,,10,,547r10,l10,10,10,xm8794,547l20,547r-10,l10,557r10,l8794,557r,-10xm8803,547r-9,l8794,557r9,l8803,547xm8803,r-9,l10,r,10l8794,10r,537l8803,547r,-537l8803,xe" fillcolor="black" stroked="f">
                  <v:path arrowok="t" o:connecttype="custom" o:connectlocs="10,915;0,915;0,925;10,925;10,915;10,368;0,368;0,378;0,915;10,915;10,378;10,368;8794,915;20,915;10,915;10,925;20,925;8794,925;8794,915;8803,915;8794,915;8794,925;8803,925;8803,915;8803,368;8794,368;10,368;10,378;8794,378;8794,915;8803,915;8803,378;8803,368" o:connectangles="0,0,0,0,0,0,0,0,0,0,0,0,0,0,0,0,0,0,0,0,0,0,0,0,0,0,0,0,0,0,0,0,0"/>
                </v:shape>
                <v:shapetype id="_x0000_t202" coordsize="21600,21600" o:spt="202" path="m,l,21600r21600,l21600,xe">
                  <v:stroke joinstyle="miter"/>
                  <v:path gradientshapeok="t" o:connecttype="rect"/>
                </v:shapetype>
                <v:shape id="docshape4" o:spid="_x0000_s1028" type="#_x0000_t202" style="position:absolute;left:1663;top:418;width:1332;height:4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aKCyAAAAOMAAAAPAAAAZHJzL2Rvd25yZXYueG1sRE9fS8Mw&#10;EH8X9h3CDXxzicVWrcvGGAqCIHb1wcezubVhzaVr4la/vREEH+/3/5bryfXiRGOwnjVcLxQI4sYb&#10;y62G9/rp6g5EiMgGe8+k4ZsCrFeziyWWxp+5otMutiKFcChRQxfjUEoZmo4choUfiBO396PDmM6x&#10;lWbEcwp3vcyUKqRDy6mhw4G2HTWH3ZfTsPng6tEeXz/fqn1l6/pe8Utx0PpyPm0eQESa4r/4z/1s&#10;0vwsVzd5keW38PtTAkCufgAAAP//AwBQSwECLQAUAAYACAAAACEA2+H2y+4AAACFAQAAEwAAAAAA&#10;AAAAAAAAAAAAAAAAW0NvbnRlbnRfVHlwZXNdLnhtbFBLAQItABQABgAIAAAAIQBa9CxbvwAAABUB&#10;AAALAAAAAAAAAAAAAAAAAB8BAABfcmVscy8ucmVsc1BLAQItABQABgAIAAAAIQCauaKCyAAAAOMA&#10;AAAPAAAAAAAAAAAAAAAAAAcCAABkcnMvZG93bnJldi54bWxQSwUGAAAAAAMAAwC3AAAA/AIAAAAA&#10;" filled="f" stroked="f">
                  <v:textbox inset="0,0,0,0">
                    <w:txbxContent>
                      <w:p w14:paraId="67EC33A5" w14:textId="77777777" w:rsidR="00C3353F" w:rsidRDefault="00000000">
                        <w:pPr>
                          <w:spacing w:line="225" w:lineRule="exact"/>
                          <w:rPr>
                            <w:b/>
                          </w:rPr>
                        </w:pPr>
                        <w:r>
                          <w:rPr>
                            <w:b/>
                          </w:rPr>
                          <w:t>Vergleich</w:t>
                        </w:r>
                        <w:r>
                          <w:rPr>
                            <w:b/>
                            <w:spacing w:val="72"/>
                            <w:w w:val="150"/>
                          </w:rPr>
                          <w:t xml:space="preserve"> </w:t>
                        </w:r>
                        <w:r>
                          <w:rPr>
                            <w:b/>
                            <w:spacing w:val="-5"/>
                          </w:rPr>
                          <w:t>der</w:t>
                        </w:r>
                      </w:p>
                      <w:p w14:paraId="6B862E1C" w14:textId="77777777" w:rsidR="00C3353F" w:rsidRDefault="00000000">
                        <w:pPr>
                          <w:spacing w:line="265" w:lineRule="exact"/>
                          <w:rPr>
                            <w:b/>
                          </w:rPr>
                        </w:pPr>
                        <w:r>
                          <w:rPr>
                            <w:b/>
                            <w:spacing w:val="-2"/>
                          </w:rPr>
                          <w:t>Gramm/km</w:t>
                        </w:r>
                      </w:p>
                    </w:txbxContent>
                  </v:textbox>
                </v:shape>
                <v:shape id="docshape5" o:spid="_x0000_s1029" type="#_x0000_t202" style="position:absolute;left:3127;top:418;width:1689;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jCRyAAAAOMAAAAPAAAAZHJzL2Rvd25yZXYueG1sRE9fa8Iw&#10;EH8f7DuEG/g2kyoT7YwiYwNBkNXuYY+35myDzaVronbf3gwGe7zf/1uuB9eKC/XBetaQjRUI4sob&#10;y7WGj/LtcQ4iRGSDrWfS8EMB1qv7uyXmxl+5oMsh1iKFcMhRQxNjl0sZqoYchrHviBN39L3DmM6+&#10;lqbHawp3rZwoNZMOLaeGBjt6aag6Hc5Ow+aTi1f7vf96L46FLcuF4t3spPXoYdg8g4g0xH/xn3tr&#10;0vxMLabTefY0gd+fEgBydQMAAP//AwBQSwECLQAUAAYACAAAACEA2+H2y+4AAACFAQAAEwAAAAAA&#10;AAAAAAAAAAAAAAAAW0NvbnRlbnRfVHlwZXNdLnhtbFBLAQItABQABgAIAAAAIQBa9CxbvwAAABUB&#10;AAALAAAAAAAAAAAAAAAAAB8BAABfcmVscy8ucmVsc1BLAQItABQABgAIAAAAIQAWPjCRyAAAAOMA&#10;AAAPAAAAAAAAAAAAAAAAAAcCAABkcnMvZG93bnJldi54bWxQSwUGAAAAAAMAAwC3AAAA/AIAAAAA&#10;" filled="f" stroked="f">
                  <v:textbox inset="0,0,0,0">
                    <w:txbxContent>
                      <w:p w14:paraId="4A13F3B2" w14:textId="77777777" w:rsidR="00C3353F" w:rsidRDefault="00000000">
                        <w:pPr>
                          <w:spacing w:line="221" w:lineRule="exact"/>
                          <w:rPr>
                            <w:b/>
                          </w:rPr>
                        </w:pPr>
                        <w:r>
                          <w:rPr>
                            <w:b/>
                            <w:w w:val="95"/>
                            <w:position w:val="2"/>
                          </w:rPr>
                          <w:t>CO</w:t>
                        </w:r>
                        <w:r>
                          <w:rPr>
                            <w:b/>
                            <w:w w:val="95"/>
                            <w:sz w:val="14"/>
                          </w:rPr>
                          <w:t>2</w:t>
                        </w:r>
                        <w:r>
                          <w:rPr>
                            <w:b/>
                            <w:w w:val="95"/>
                            <w:position w:val="2"/>
                          </w:rPr>
                          <w:t>eq-</w:t>
                        </w:r>
                        <w:r>
                          <w:rPr>
                            <w:b/>
                            <w:spacing w:val="-2"/>
                            <w:position w:val="2"/>
                          </w:rPr>
                          <w:t>Emissionen</w:t>
                        </w:r>
                      </w:p>
                    </w:txbxContent>
                  </v:textbox>
                </v:shape>
                <v:shape id="docshape6" o:spid="_x0000_s1030" type="#_x0000_t202" style="position:absolute;left:4946;top:418;width:5318;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4/VyQAAAOIAAAAPAAAAZHJzL2Rvd25yZXYueG1sRI9da8Iw&#10;FIbvB/sP4Qy8m+mGZNoZRcYGgiCr3YWXZ82xDTYnXRO1/ntzIezy5f3imS8H14oz9cF61vAyzkAQ&#10;V95YrjX8lF/PUxAhIhtsPZOGKwVYLh4f5pgbf+GCzrtYizTCIUcNTYxdLmWoGnIYxr4jTt7B9w5j&#10;kn0tTY+XNO5a+ZplSjq0nB4a7Oijoeq4OzkNqz0Xn/Zv+/tdHApblrOMN+qo9ehpWL2DiDTE//C9&#10;vTYalFJv08lEJYiElHBALm4AAAD//wMAUEsBAi0AFAAGAAgAAAAhANvh9svuAAAAhQEAABMAAAAA&#10;AAAAAAAAAAAAAAAAAFtDb250ZW50X1R5cGVzXS54bWxQSwECLQAUAAYACAAAACEAWvQsW78AAAAV&#10;AQAACwAAAAAAAAAAAAAAAAAfAQAAX3JlbHMvLnJlbHNQSwECLQAUAAYACAAAACEA0OeP1ckAAADi&#10;AAAADwAAAAAAAAAAAAAAAAAHAgAAZHJzL2Rvd25yZXYueG1sUEsFBgAAAAADAAMAtwAAAP0CAAAA&#10;AA==&#10;" filled="f" stroked="f">
                  <v:textbox inset="0,0,0,0">
                    <w:txbxContent>
                      <w:p w14:paraId="08AFB12F" w14:textId="77777777" w:rsidR="00C3353F" w:rsidRDefault="00000000">
                        <w:pPr>
                          <w:spacing w:line="221" w:lineRule="exact"/>
                          <w:rPr>
                            <w:b/>
                          </w:rPr>
                        </w:pPr>
                        <w:r>
                          <w:rPr>
                            <w:b/>
                          </w:rPr>
                          <w:t>über</w:t>
                        </w:r>
                        <w:r>
                          <w:rPr>
                            <w:b/>
                            <w:spacing w:val="73"/>
                            <w:w w:val="150"/>
                          </w:rPr>
                          <w:t xml:space="preserve"> </w:t>
                        </w:r>
                        <w:r>
                          <w:rPr>
                            <w:b/>
                          </w:rPr>
                          <w:t>die</w:t>
                        </w:r>
                        <w:r>
                          <w:rPr>
                            <w:b/>
                            <w:spacing w:val="73"/>
                            <w:w w:val="150"/>
                          </w:rPr>
                          <w:t xml:space="preserve"> </w:t>
                        </w:r>
                        <w:r>
                          <w:rPr>
                            <w:b/>
                          </w:rPr>
                          <w:t>Lebensdauer</w:t>
                        </w:r>
                        <w:r>
                          <w:rPr>
                            <w:b/>
                            <w:spacing w:val="73"/>
                            <w:w w:val="150"/>
                          </w:rPr>
                          <w:t xml:space="preserve"> </w:t>
                        </w:r>
                        <w:r>
                          <w:rPr>
                            <w:b/>
                          </w:rPr>
                          <w:t>von</w:t>
                        </w:r>
                        <w:r>
                          <w:rPr>
                            <w:b/>
                            <w:spacing w:val="73"/>
                            <w:w w:val="150"/>
                          </w:rPr>
                          <w:t xml:space="preserve"> </w:t>
                        </w:r>
                        <w:r>
                          <w:rPr>
                            <w:b/>
                          </w:rPr>
                          <w:t>zwei</w:t>
                        </w:r>
                        <w:r>
                          <w:rPr>
                            <w:b/>
                            <w:spacing w:val="73"/>
                            <w:w w:val="150"/>
                          </w:rPr>
                          <w:t xml:space="preserve"> </w:t>
                        </w:r>
                        <w:r>
                          <w:rPr>
                            <w:b/>
                          </w:rPr>
                          <w:t>ähnlichen</w:t>
                        </w:r>
                        <w:r>
                          <w:rPr>
                            <w:b/>
                            <w:spacing w:val="73"/>
                            <w:w w:val="150"/>
                          </w:rPr>
                          <w:t xml:space="preserve"> </w:t>
                        </w:r>
                        <w:r>
                          <w:rPr>
                            <w:b/>
                          </w:rPr>
                          <w:t>Autos</w:t>
                        </w:r>
                        <w:r>
                          <w:rPr>
                            <w:b/>
                            <w:spacing w:val="73"/>
                            <w:w w:val="150"/>
                          </w:rPr>
                          <w:t xml:space="preserve"> </w:t>
                        </w:r>
                        <w:r>
                          <w:rPr>
                            <w:b/>
                            <w:spacing w:val="-5"/>
                          </w:rPr>
                          <w:t>in</w:t>
                        </w:r>
                      </w:p>
                    </w:txbxContent>
                  </v:textbox>
                </v:shape>
                <w10:wrap type="topAndBottom" anchorx="page"/>
              </v:group>
            </w:pict>
          </mc:Fallback>
        </mc:AlternateContent>
      </w:r>
    </w:p>
    <w:p w14:paraId="68A21FB3" w14:textId="77777777" w:rsidR="00C3353F" w:rsidRDefault="00C3353F">
      <w:pPr>
        <w:pStyle w:val="Textkrper"/>
        <w:ind w:left="0"/>
      </w:pPr>
    </w:p>
    <w:tbl>
      <w:tblPr>
        <w:tblStyle w:val="TableNormal"/>
        <w:tblW w:w="0" w:type="auto"/>
        <w:tblInd w:w="120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8"/>
        <w:gridCol w:w="2269"/>
        <w:gridCol w:w="2269"/>
      </w:tblGrid>
      <w:tr w:rsidR="00C3353F" w14:paraId="36C6C92B" w14:textId="77777777">
        <w:trPr>
          <w:trHeight w:val="268"/>
        </w:trPr>
        <w:tc>
          <w:tcPr>
            <w:tcW w:w="4258" w:type="dxa"/>
          </w:tcPr>
          <w:p w14:paraId="2EA700F4" w14:textId="77777777" w:rsidR="00C3353F" w:rsidRDefault="00C3353F">
            <w:pPr>
              <w:pStyle w:val="TableParagraph"/>
              <w:ind w:left="0"/>
              <w:rPr>
                <w:rFonts w:ascii="Times New Roman"/>
                <w:sz w:val="18"/>
              </w:rPr>
            </w:pPr>
          </w:p>
        </w:tc>
        <w:tc>
          <w:tcPr>
            <w:tcW w:w="2269" w:type="dxa"/>
          </w:tcPr>
          <w:p w14:paraId="57DC4BD5" w14:textId="77777777" w:rsidR="00C3353F" w:rsidRDefault="00000000">
            <w:pPr>
              <w:pStyle w:val="TableParagraph"/>
              <w:spacing w:line="249" w:lineRule="exact"/>
              <w:ind w:left="110"/>
              <w:rPr>
                <w:b/>
              </w:rPr>
            </w:pPr>
            <w:r>
              <w:rPr>
                <w:b/>
              </w:rPr>
              <w:t>Toyota</w:t>
            </w:r>
            <w:r>
              <w:rPr>
                <w:b/>
                <w:spacing w:val="-5"/>
              </w:rPr>
              <w:t xml:space="preserve"> </w:t>
            </w:r>
            <w:r>
              <w:rPr>
                <w:b/>
              </w:rPr>
              <w:t>Prius</w:t>
            </w:r>
            <w:r>
              <w:rPr>
                <w:b/>
                <w:spacing w:val="-4"/>
              </w:rPr>
              <w:t xml:space="preserve"> </w:t>
            </w:r>
            <w:r>
              <w:rPr>
                <w:b/>
              </w:rPr>
              <w:t>1.8l</w:t>
            </w:r>
            <w:r>
              <w:rPr>
                <w:b/>
                <w:spacing w:val="-1"/>
              </w:rPr>
              <w:t xml:space="preserve"> </w:t>
            </w:r>
            <w:r>
              <w:rPr>
                <w:b/>
                <w:spacing w:val="-4"/>
              </w:rPr>
              <w:t>2020</w:t>
            </w:r>
          </w:p>
        </w:tc>
        <w:tc>
          <w:tcPr>
            <w:tcW w:w="2269" w:type="dxa"/>
          </w:tcPr>
          <w:p w14:paraId="39561740" w14:textId="77777777" w:rsidR="00C3353F" w:rsidRDefault="00000000">
            <w:pPr>
              <w:pStyle w:val="TableParagraph"/>
              <w:spacing w:line="249" w:lineRule="exact"/>
              <w:rPr>
                <w:b/>
              </w:rPr>
            </w:pPr>
            <w:r>
              <w:rPr>
                <w:b/>
              </w:rPr>
              <w:t>Volkswagen</w:t>
            </w:r>
            <w:r>
              <w:rPr>
                <w:b/>
                <w:spacing w:val="-3"/>
              </w:rPr>
              <w:t xml:space="preserve"> </w:t>
            </w:r>
            <w:r>
              <w:rPr>
                <w:b/>
                <w:spacing w:val="-2"/>
              </w:rPr>
              <w:t>eGolf</w:t>
            </w:r>
          </w:p>
        </w:tc>
      </w:tr>
      <w:tr w:rsidR="00C3353F" w14:paraId="089D7615" w14:textId="77777777">
        <w:trPr>
          <w:trHeight w:val="268"/>
        </w:trPr>
        <w:tc>
          <w:tcPr>
            <w:tcW w:w="4258" w:type="dxa"/>
          </w:tcPr>
          <w:p w14:paraId="03204513" w14:textId="77777777" w:rsidR="00C3353F" w:rsidRDefault="00000000">
            <w:pPr>
              <w:pStyle w:val="TableParagraph"/>
              <w:spacing w:line="248" w:lineRule="exact"/>
            </w:pPr>
            <w:r>
              <w:t>Herstellung</w:t>
            </w:r>
            <w:r>
              <w:rPr>
                <w:spacing w:val="-7"/>
              </w:rPr>
              <w:t xml:space="preserve"> </w:t>
            </w:r>
            <w:r>
              <w:t>ohne</w:t>
            </w:r>
            <w:r>
              <w:rPr>
                <w:spacing w:val="-2"/>
              </w:rPr>
              <w:t xml:space="preserve"> Batterie</w:t>
            </w:r>
          </w:p>
        </w:tc>
        <w:tc>
          <w:tcPr>
            <w:tcW w:w="2269" w:type="dxa"/>
          </w:tcPr>
          <w:p w14:paraId="0806A433" w14:textId="77777777" w:rsidR="00C3353F" w:rsidRDefault="00000000">
            <w:pPr>
              <w:pStyle w:val="TableParagraph"/>
              <w:spacing w:line="248" w:lineRule="exact"/>
              <w:ind w:left="110"/>
            </w:pPr>
            <w:r>
              <w:rPr>
                <w:spacing w:val="-5"/>
              </w:rPr>
              <w:t>28</w:t>
            </w:r>
          </w:p>
        </w:tc>
        <w:tc>
          <w:tcPr>
            <w:tcW w:w="2269" w:type="dxa"/>
          </w:tcPr>
          <w:p w14:paraId="01D5F826" w14:textId="77777777" w:rsidR="00C3353F" w:rsidRDefault="00000000">
            <w:pPr>
              <w:pStyle w:val="TableParagraph"/>
              <w:spacing w:line="248" w:lineRule="exact"/>
            </w:pPr>
            <w:r>
              <w:rPr>
                <w:spacing w:val="-5"/>
              </w:rPr>
              <w:t>24</w:t>
            </w:r>
          </w:p>
        </w:tc>
      </w:tr>
      <w:tr w:rsidR="00C3353F" w14:paraId="66D3974C" w14:textId="77777777">
        <w:trPr>
          <w:trHeight w:val="268"/>
        </w:trPr>
        <w:tc>
          <w:tcPr>
            <w:tcW w:w="4258" w:type="dxa"/>
          </w:tcPr>
          <w:p w14:paraId="1BC7B544" w14:textId="77777777" w:rsidR="00C3353F" w:rsidRDefault="00000000">
            <w:pPr>
              <w:pStyle w:val="TableParagraph"/>
              <w:spacing w:line="249" w:lineRule="exact"/>
            </w:pPr>
            <w:r>
              <w:t>Herstellung</w:t>
            </w:r>
            <w:r>
              <w:rPr>
                <w:spacing w:val="-4"/>
              </w:rPr>
              <w:t xml:space="preserve"> </w:t>
            </w:r>
            <w:r>
              <w:t>der</w:t>
            </w:r>
            <w:r>
              <w:rPr>
                <w:spacing w:val="-6"/>
              </w:rPr>
              <w:t xml:space="preserve"> </w:t>
            </w:r>
            <w:r>
              <w:rPr>
                <w:spacing w:val="-2"/>
              </w:rPr>
              <w:t>Batterie</w:t>
            </w:r>
          </w:p>
        </w:tc>
        <w:tc>
          <w:tcPr>
            <w:tcW w:w="2269" w:type="dxa"/>
          </w:tcPr>
          <w:p w14:paraId="5781A6A8" w14:textId="77777777" w:rsidR="00C3353F" w:rsidRDefault="00000000">
            <w:pPr>
              <w:pStyle w:val="TableParagraph"/>
              <w:spacing w:line="249" w:lineRule="exact"/>
              <w:ind w:left="110"/>
            </w:pPr>
            <w:r>
              <w:t>-</w:t>
            </w:r>
          </w:p>
        </w:tc>
        <w:tc>
          <w:tcPr>
            <w:tcW w:w="2269" w:type="dxa"/>
          </w:tcPr>
          <w:p w14:paraId="23E36CD9" w14:textId="77777777" w:rsidR="00C3353F" w:rsidRDefault="00000000">
            <w:pPr>
              <w:pStyle w:val="TableParagraph"/>
              <w:spacing w:line="249" w:lineRule="exact"/>
            </w:pPr>
            <w:r>
              <w:t>11</w:t>
            </w:r>
            <w:r>
              <w:rPr>
                <w:spacing w:val="-3"/>
              </w:rPr>
              <w:t xml:space="preserve"> </w:t>
            </w:r>
            <w:r>
              <w:t>(36</w:t>
            </w:r>
            <w:r>
              <w:rPr>
                <w:spacing w:val="-1"/>
              </w:rPr>
              <w:t xml:space="preserve"> </w:t>
            </w:r>
            <w:r>
              <w:t>kWh</w:t>
            </w:r>
            <w:r>
              <w:rPr>
                <w:spacing w:val="-1"/>
              </w:rPr>
              <w:t xml:space="preserve"> </w:t>
            </w:r>
            <w:r>
              <w:rPr>
                <w:spacing w:val="-2"/>
              </w:rPr>
              <w:t>Batterie)</w:t>
            </w:r>
          </w:p>
        </w:tc>
      </w:tr>
      <w:tr w:rsidR="00C3353F" w14:paraId="578AED84" w14:textId="77777777">
        <w:trPr>
          <w:trHeight w:val="268"/>
        </w:trPr>
        <w:tc>
          <w:tcPr>
            <w:tcW w:w="4258" w:type="dxa"/>
          </w:tcPr>
          <w:p w14:paraId="5E602FF9" w14:textId="77777777" w:rsidR="00C3353F" w:rsidRDefault="00000000">
            <w:pPr>
              <w:pStyle w:val="TableParagraph"/>
              <w:spacing w:line="248" w:lineRule="exact"/>
            </w:pPr>
            <w:r>
              <w:rPr>
                <w:spacing w:val="-2"/>
              </w:rPr>
              <w:t>Fahren</w:t>
            </w:r>
          </w:p>
        </w:tc>
        <w:tc>
          <w:tcPr>
            <w:tcW w:w="2269" w:type="dxa"/>
          </w:tcPr>
          <w:p w14:paraId="2B1D5CD8" w14:textId="77777777" w:rsidR="00C3353F" w:rsidRDefault="00000000">
            <w:pPr>
              <w:pStyle w:val="TableParagraph"/>
              <w:spacing w:line="248" w:lineRule="exact"/>
              <w:ind w:left="110"/>
            </w:pPr>
            <w:r>
              <w:rPr>
                <w:spacing w:val="-5"/>
              </w:rPr>
              <w:t>140</w:t>
            </w:r>
          </w:p>
        </w:tc>
        <w:tc>
          <w:tcPr>
            <w:tcW w:w="2269" w:type="dxa"/>
          </w:tcPr>
          <w:p w14:paraId="207F87D6" w14:textId="77777777" w:rsidR="00C3353F" w:rsidRDefault="00000000">
            <w:pPr>
              <w:pStyle w:val="TableParagraph"/>
              <w:spacing w:line="248" w:lineRule="exact"/>
            </w:pPr>
            <w:r>
              <w:rPr>
                <w:spacing w:val="-5"/>
              </w:rPr>
              <w:t>43</w:t>
            </w:r>
          </w:p>
        </w:tc>
      </w:tr>
      <w:tr w:rsidR="00C3353F" w14:paraId="7517C5C4" w14:textId="77777777">
        <w:trPr>
          <w:trHeight w:val="270"/>
        </w:trPr>
        <w:tc>
          <w:tcPr>
            <w:tcW w:w="4258" w:type="dxa"/>
          </w:tcPr>
          <w:p w14:paraId="07C6B374" w14:textId="77777777" w:rsidR="00C3353F" w:rsidRPr="003A4067" w:rsidRDefault="00000000">
            <w:pPr>
              <w:pStyle w:val="TableParagraph"/>
              <w:spacing w:line="251" w:lineRule="exact"/>
              <w:rPr>
                <w:lang w:val="en-GB"/>
              </w:rPr>
            </w:pPr>
            <w:r w:rsidRPr="003A4067">
              <w:rPr>
                <w:position w:val="2"/>
                <w:lang w:val="en-GB"/>
              </w:rPr>
              <w:t>Gesamt</w:t>
            </w:r>
            <w:r w:rsidRPr="003A4067">
              <w:rPr>
                <w:spacing w:val="-3"/>
                <w:position w:val="2"/>
                <w:lang w:val="en-GB"/>
              </w:rPr>
              <w:t xml:space="preserve"> </w:t>
            </w:r>
            <w:r w:rsidRPr="003A4067">
              <w:rPr>
                <w:position w:val="2"/>
                <w:lang w:val="en-GB"/>
              </w:rPr>
              <w:t>g</w:t>
            </w:r>
            <w:r w:rsidRPr="003A4067">
              <w:rPr>
                <w:spacing w:val="-2"/>
                <w:position w:val="2"/>
                <w:lang w:val="en-GB"/>
              </w:rPr>
              <w:t xml:space="preserve"> </w:t>
            </w:r>
            <w:r w:rsidRPr="003A4067">
              <w:rPr>
                <w:position w:val="2"/>
                <w:lang w:val="en-GB"/>
              </w:rPr>
              <w:t>CO</w:t>
            </w:r>
            <w:r w:rsidRPr="003A4067">
              <w:rPr>
                <w:sz w:val="14"/>
                <w:lang w:val="en-GB"/>
              </w:rPr>
              <w:t>2</w:t>
            </w:r>
            <w:r w:rsidRPr="003A4067">
              <w:rPr>
                <w:position w:val="2"/>
                <w:lang w:val="en-GB"/>
              </w:rPr>
              <w:t>eq</w:t>
            </w:r>
            <w:r w:rsidRPr="003A4067">
              <w:rPr>
                <w:spacing w:val="-3"/>
                <w:position w:val="2"/>
                <w:lang w:val="en-GB"/>
              </w:rPr>
              <w:t xml:space="preserve"> </w:t>
            </w:r>
            <w:r w:rsidRPr="003A4067">
              <w:rPr>
                <w:position w:val="2"/>
                <w:lang w:val="en-GB"/>
              </w:rPr>
              <w:t>per</w:t>
            </w:r>
            <w:r w:rsidRPr="003A4067">
              <w:rPr>
                <w:spacing w:val="-2"/>
                <w:position w:val="2"/>
                <w:lang w:val="en-GB"/>
              </w:rPr>
              <w:t xml:space="preserve"> </w:t>
            </w:r>
            <w:r w:rsidRPr="003A4067">
              <w:rPr>
                <w:spacing w:val="-5"/>
                <w:position w:val="2"/>
                <w:lang w:val="en-GB"/>
              </w:rPr>
              <w:t>km</w:t>
            </w:r>
          </w:p>
        </w:tc>
        <w:tc>
          <w:tcPr>
            <w:tcW w:w="2269" w:type="dxa"/>
          </w:tcPr>
          <w:p w14:paraId="6CDF1C17" w14:textId="77777777" w:rsidR="00C3353F" w:rsidRDefault="00000000">
            <w:pPr>
              <w:pStyle w:val="TableParagraph"/>
              <w:spacing w:line="251" w:lineRule="exact"/>
              <w:ind w:left="110"/>
              <w:rPr>
                <w:b/>
              </w:rPr>
            </w:pPr>
            <w:r>
              <w:rPr>
                <w:b/>
                <w:spacing w:val="-5"/>
              </w:rPr>
              <w:t>168</w:t>
            </w:r>
          </w:p>
        </w:tc>
        <w:tc>
          <w:tcPr>
            <w:tcW w:w="2269" w:type="dxa"/>
          </w:tcPr>
          <w:p w14:paraId="46458BFA" w14:textId="77777777" w:rsidR="00C3353F" w:rsidRDefault="00000000">
            <w:pPr>
              <w:pStyle w:val="TableParagraph"/>
              <w:spacing w:line="251" w:lineRule="exact"/>
              <w:rPr>
                <w:b/>
              </w:rPr>
            </w:pPr>
            <w:r>
              <w:rPr>
                <w:b/>
              </w:rPr>
              <w:t>78</w:t>
            </w:r>
            <w:r>
              <w:rPr>
                <w:b/>
                <w:spacing w:val="-3"/>
              </w:rPr>
              <w:t xml:space="preserve"> </w:t>
            </w:r>
            <w:r>
              <w:rPr>
                <w:b/>
              </w:rPr>
              <w:t>(54%</w:t>
            </w:r>
            <w:r>
              <w:rPr>
                <w:b/>
                <w:spacing w:val="-2"/>
              </w:rPr>
              <w:t xml:space="preserve"> weniger)</w:t>
            </w:r>
          </w:p>
        </w:tc>
      </w:tr>
      <w:tr w:rsidR="00C3353F" w14:paraId="608F9DBE" w14:textId="77777777">
        <w:trPr>
          <w:trHeight w:val="537"/>
        </w:trPr>
        <w:tc>
          <w:tcPr>
            <w:tcW w:w="6527" w:type="dxa"/>
            <w:gridSpan w:val="2"/>
          </w:tcPr>
          <w:p w14:paraId="2C0AE924" w14:textId="77777777" w:rsidR="00C3353F" w:rsidRDefault="00000000">
            <w:pPr>
              <w:pStyle w:val="TableParagraph"/>
              <w:spacing w:line="265" w:lineRule="exact"/>
            </w:pPr>
            <w:r>
              <w:t>Anzahl</w:t>
            </w:r>
            <w:r>
              <w:rPr>
                <w:spacing w:val="52"/>
              </w:rPr>
              <w:t xml:space="preserve"> </w:t>
            </w:r>
            <w:r>
              <w:t>der</w:t>
            </w:r>
            <w:r>
              <w:rPr>
                <w:spacing w:val="54"/>
              </w:rPr>
              <w:t xml:space="preserve"> </w:t>
            </w:r>
            <w:r>
              <w:t>km,</w:t>
            </w:r>
            <w:r>
              <w:rPr>
                <w:spacing w:val="54"/>
              </w:rPr>
              <w:t xml:space="preserve"> </w:t>
            </w:r>
            <w:r>
              <w:t>die</w:t>
            </w:r>
            <w:r>
              <w:rPr>
                <w:spacing w:val="54"/>
              </w:rPr>
              <w:t xml:space="preserve"> </w:t>
            </w:r>
            <w:r>
              <w:t>das</w:t>
            </w:r>
            <w:r>
              <w:rPr>
                <w:spacing w:val="58"/>
              </w:rPr>
              <w:t xml:space="preserve"> </w:t>
            </w:r>
            <w:r>
              <w:t>Elektrofahrzeug</w:t>
            </w:r>
            <w:r>
              <w:rPr>
                <w:spacing w:val="54"/>
              </w:rPr>
              <w:t xml:space="preserve"> </w:t>
            </w:r>
            <w:r>
              <w:t>benötigt,</w:t>
            </w:r>
            <w:r>
              <w:rPr>
                <w:spacing w:val="52"/>
              </w:rPr>
              <w:t xml:space="preserve"> </w:t>
            </w:r>
            <w:r>
              <w:t>um</w:t>
            </w:r>
            <w:r>
              <w:rPr>
                <w:spacing w:val="55"/>
              </w:rPr>
              <w:t xml:space="preserve"> </w:t>
            </w:r>
            <w:r>
              <w:t>die</w:t>
            </w:r>
            <w:r>
              <w:rPr>
                <w:spacing w:val="56"/>
              </w:rPr>
              <w:t xml:space="preserve"> </w:t>
            </w:r>
            <w:r>
              <w:rPr>
                <w:spacing w:val="-2"/>
              </w:rPr>
              <w:t>Batterie</w:t>
            </w:r>
          </w:p>
          <w:p w14:paraId="399EC426" w14:textId="77777777" w:rsidR="00C3353F" w:rsidRDefault="00000000">
            <w:pPr>
              <w:pStyle w:val="TableParagraph"/>
              <w:spacing w:line="252" w:lineRule="exact"/>
            </w:pPr>
            <w:r>
              <w:rPr>
                <w:spacing w:val="-2"/>
              </w:rPr>
              <w:t>“zurückzuzahlen”</w:t>
            </w:r>
          </w:p>
        </w:tc>
        <w:tc>
          <w:tcPr>
            <w:tcW w:w="2269" w:type="dxa"/>
          </w:tcPr>
          <w:p w14:paraId="1AD7B6E1" w14:textId="77777777" w:rsidR="00C3353F" w:rsidRDefault="00000000">
            <w:pPr>
              <w:pStyle w:val="TableParagraph"/>
              <w:spacing w:line="265" w:lineRule="exact"/>
            </w:pPr>
            <w:r>
              <w:t>28</w:t>
            </w:r>
            <w:r>
              <w:rPr>
                <w:spacing w:val="-2"/>
              </w:rPr>
              <w:t xml:space="preserve"> </w:t>
            </w:r>
            <w:r>
              <w:t>000</w:t>
            </w:r>
            <w:r>
              <w:rPr>
                <w:spacing w:val="-1"/>
              </w:rPr>
              <w:t xml:space="preserve"> </w:t>
            </w:r>
            <w:r>
              <w:rPr>
                <w:spacing w:val="-5"/>
              </w:rPr>
              <w:t>km</w:t>
            </w:r>
          </w:p>
        </w:tc>
      </w:tr>
      <w:tr w:rsidR="00C3353F" w14:paraId="1030B93D" w14:textId="77777777">
        <w:trPr>
          <w:trHeight w:val="268"/>
        </w:trPr>
        <w:tc>
          <w:tcPr>
            <w:tcW w:w="6527" w:type="dxa"/>
            <w:gridSpan w:val="2"/>
            <w:tcBorders>
              <w:left w:val="nil"/>
            </w:tcBorders>
          </w:tcPr>
          <w:p w14:paraId="00A37139" w14:textId="77777777" w:rsidR="00C3353F" w:rsidRDefault="00C3353F">
            <w:pPr>
              <w:pStyle w:val="TableParagraph"/>
              <w:ind w:left="0"/>
              <w:rPr>
                <w:rFonts w:ascii="Times New Roman"/>
                <w:sz w:val="18"/>
              </w:rPr>
            </w:pPr>
          </w:p>
        </w:tc>
        <w:tc>
          <w:tcPr>
            <w:tcW w:w="2269" w:type="dxa"/>
            <w:tcBorders>
              <w:right w:val="nil"/>
            </w:tcBorders>
          </w:tcPr>
          <w:p w14:paraId="193B3A1A" w14:textId="77777777" w:rsidR="00C3353F" w:rsidRDefault="00C3353F">
            <w:pPr>
              <w:pStyle w:val="TableParagraph"/>
              <w:ind w:left="0"/>
              <w:rPr>
                <w:rFonts w:ascii="Times New Roman"/>
                <w:sz w:val="18"/>
              </w:rPr>
            </w:pPr>
          </w:p>
        </w:tc>
      </w:tr>
      <w:tr w:rsidR="00C3353F" w14:paraId="0C96240A" w14:textId="77777777">
        <w:trPr>
          <w:trHeight w:val="268"/>
        </w:trPr>
        <w:tc>
          <w:tcPr>
            <w:tcW w:w="4258" w:type="dxa"/>
          </w:tcPr>
          <w:p w14:paraId="383F0435" w14:textId="77777777" w:rsidR="00C3353F" w:rsidRDefault="00C3353F">
            <w:pPr>
              <w:pStyle w:val="TableParagraph"/>
              <w:ind w:left="0"/>
              <w:rPr>
                <w:rFonts w:ascii="Times New Roman"/>
                <w:sz w:val="18"/>
              </w:rPr>
            </w:pPr>
          </w:p>
        </w:tc>
        <w:tc>
          <w:tcPr>
            <w:tcW w:w="2269" w:type="dxa"/>
          </w:tcPr>
          <w:p w14:paraId="6491396F" w14:textId="77777777" w:rsidR="00C3353F" w:rsidRDefault="00000000">
            <w:pPr>
              <w:pStyle w:val="TableParagraph"/>
              <w:spacing w:line="249" w:lineRule="exact"/>
              <w:ind w:left="110"/>
              <w:rPr>
                <w:b/>
              </w:rPr>
            </w:pPr>
            <w:r>
              <w:rPr>
                <w:b/>
              </w:rPr>
              <w:t>Mercedes</w:t>
            </w:r>
            <w:r>
              <w:rPr>
                <w:b/>
                <w:spacing w:val="-4"/>
              </w:rPr>
              <w:t xml:space="preserve"> </w:t>
            </w:r>
            <w:r>
              <w:rPr>
                <w:b/>
              </w:rPr>
              <w:t>C</w:t>
            </w:r>
            <w:r>
              <w:rPr>
                <w:b/>
                <w:spacing w:val="-3"/>
              </w:rPr>
              <w:t xml:space="preserve"> </w:t>
            </w:r>
            <w:r>
              <w:rPr>
                <w:b/>
                <w:spacing w:val="-4"/>
              </w:rPr>
              <w:t>220d</w:t>
            </w:r>
          </w:p>
        </w:tc>
        <w:tc>
          <w:tcPr>
            <w:tcW w:w="2269" w:type="dxa"/>
          </w:tcPr>
          <w:p w14:paraId="3255471E" w14:textId="77777777" w:rsidR="00C3353F" w:rsidRDefault="00000000">
            <w:pPr>
              <w:pStyle w:val="TableParagraph"/>
              <w:spacing w:line="249" w:lineRule="exact"/>
              <w:rPr>
                <w:b/>
              </w:rPr>
            </w:pPr>
            <w:r>
              <w:rPr>
                <w:b/>
              </w:rPr>
              <w:t>Tesla</w:t>
            </w:r>
            <w:r>
              <w:rPr>
                <w:b/>
                <w:spacing w:val="-3"/>
              </w:rPr>
              <w:t xml:space="preserve"> </w:t>
            </w:r>
            <w:r>
              <w:rPr>
                <w:b/>
              </w:rPr>
              <w:t>Model</w:t>
            </w:r>
            <w:r>
              <w:rPr>
                <w:b/>
                <w:spacing w:val="-3"/>
              </w:rPr>
              <w:t xml:space="preserve"> </w:t>
            </w:r>
            <w:r>
              <w:rPr>
                <w:b/>
                <w:spacing w:val="-10"/>
              </w:rPr>
              <w:t>3</w:t>
            </w:r>
          </w:p>
        </w:tc>
      </w:tr>
      <w:tr w:rsidR="00C3353F" w14:paraId="77EEC458" w14:textId="77777777">
        <w:trPr>
          <w:trHeight w:val="268"/>
        </w:trPr>
        <w:tc>
          <w:tcPr>
            <w:tcW w:w="4258" w:type="dxa"/>
          </w:tcPr>
          <w:p w14:paraId="76F15AD0" w14:textId="77777777" w:rsidR="00C3353F" w:rsidRDefault="00000000">
            <w:pPr>
              <w:pStyle w:val="TableParagraph"/>
              <w:spacing w:line="248" w:lineRule="exact"/>
            </w:pPr>
            <w:r>
              <w:t>Herstellung</w:t>
            </w:r>
            <w:r>
              <w:rPr>
                <w:spacing w:val="-7"/>
              </w:rPr>
              <w:t xml:space="preserve"> </w:t>
            </w:r>
            <w:r>
              <w:t>ohne</w:t>
            </w:r>
            <w:r>
              <w:rPr>
                <w:spacing w:val="-2"/>
              </w:rPr>
              <w:t xml:space="preserve"> Batterie</w:t>
            </w:r>
          </w:p>
        </w:tc>
        <w:tc>
          <w:tcPr>
            <w:tcW w:w="2269" w:type="dxa"/>
          </w:tcPr>
          <w:p w14:paraId="2435CCD5" w14:textId="77777777" w:rsidR="00C3353F" w:rsidRDefault="00000000">
            <w:pPr>
              <w:pStyle w:val="TableParagraph"/>
              <w:spacing w:line="248" w:lineRule="exact"/>
              <w:ind w:left="110"/>
            </w:pPr>
            <w:r>
              <w:rPr>
                <w:spacing w:val="-5"/>
              </w:rPr>
              <w:t>32</w:t>
            </w:r>
          </w:p>
        </w:tc>
        <w:tc>
          <w:tcPr>
            <w:tcW w:w="2269" w:type="dxa"/>
          </w:tcPr>
          <w:p w14:paraId="3EFFD72E" w14:textId="77777777" w:rsidR="00C3353F" w:rsidRDefault="00000000">
            <w:pPr>
              <w:pStyle w:val="TableParagraph"/>
              <w:spacing w:line="248" w:lineRule="exact"/>
            </w:pPr>
            <w:r>
              <w:rPr>
                <w:spacing w:val="-5"/>
              </w:rPr>
              <w:t>28</w:t>
            </w:r>
          </w:p>
        </w:tc>
      </w:tr>
      <w:tr w:rsidR="00C3353F" w14:paraId="6E73FA46" w14:textId="77777777">
        <w:trPr>
          <w:trHeight w:val="268"/>
        </w:trPr>
        <w:tc>
          <w:tcPr>
            <w:tcW w:w="4258" w:type="dxa"/>
          </w:tcPr>
          <w:p w14:paraId="1DEF4C7F" w14:textId="77777777" w:rsidR="00C3353F" w:rsidRDefault="00000000">
            <w:pPr>
              <w:pStyle w:val="TableParagraph"/>
              <w:spacing w:line="249" w:lineRule="exact"/>
            </w:pPr>
            <w:r>
              <w:t>Herstellung</w:t>
            </w:r>
            <w:r>
              <w:rPr>
                <w:spacing w:val="-4"/>
              </w:rPr>
              <w:t xml:space="preserve"> </w:t>
            </w:r>
            <w:r>
              <w:t>der</w:t>
            </w:r>
            <w:r>
              <w:rPr>
                <w:spacing w:val="-6"/>
              </w:rPr>
              <w:t xml:space="preserve"> </w:t>
            </w:r>
            <w:r>
              <w:rPr>
                <w:spacing w:val="-2"/>
              </w:rPr>
              <w:t>Batterie</w:t>
            </w:r>
          </w:p>
        </w:tc>
        <w:tc>
          <w:tcPr>
            <w:tcW w:w="2269" w:type="dxa"/>
          </w:tcPr>
          <w:p w14:paraId="0056669A" w14:textId="77777777" w:rsidR="00C3353F" w:rsidRDefault="00000000">
            <w:pPr>
              <w:pStyle w:val="TableParagraph"/>
              <w:spacing w:line="249" w:lineRule="exact"/>
              <w:ind w:left="110"/>
            </w:pPr>
            <w:r>
              <w:t>-</w:t>
            </w:r>
          </w:p>
        </w:tc>
        <w:tc>
          <w:tcPr>
            <w:tcW w:w="2269" w:type="dxa"/>
          </w:tcPr>
          <w:p w14:paraId="0DAAD9D8" w14:textId="77777777" w:rsidR="00C3353F" w:rsidRDefault="00000000">
            <w:pPr>
              <w:pStyle w:val="TableParagraph"/>
              <w:spacing w:line="249" w:lineRule="exact"/>
            </w:pPr>
            <w:r>
              <w:t>23</w:t>
            </w:r>
            <w:r>
              <w:rPr>
                <w:spacing w:val="-3"/>
              </w:rPr>
              <w:t xml:space="preserve"> </w:t>
            </w:r>
            <w:r>
              <w:t>(75</w:t>
            </w:r>
            <w:r>
              <w:rPr>
                <w:spacing w:val="-1"/>
              </w:rPr>
              <w:t xml:space="preserve"> </w:t>
            </w:r>
            <w:r>
              <w:t>kWh</w:t>
            </w:r>
            <w:r>
              <w:rPr>
                <w:spacing w:val="-1"/>
              </w:rPr>
              <w:t xml:space="preserve"> </w:t>
            </w:r>
            <w:r>
              <w:rPr>
                <w:spacing w:val="-2"/>
              </w:rPr>
              <w:t>Batterie)</w:t>
            </w:r>
          </w:p>
        </w:tc>
      </w:tr>
      <w:tr w:rsidR="00C3353F" w14:paraId="067C3C96" w14:textId="77777777">
        <w:trPr>
          <w:trHeight w:val="268"/>
        </w:trPr>
        <w:tc>
          <w:tcPr>
            <w:tcW w:w="4258" w:type="dxa"/>
          </w:tcPr>
          <w:p w14:paraId="72555096" w14:textId="77777777" w:rsidR="00C3353F" w:rsidRDefault="00000000">
            <w:pPr>
              <w:pStyle w:val="TableParagraph"/>
              <w:spacing w:line="248" w:lineRule="exact"/>
            </w:pPr>
            <w:r>
              <w:rPr>
                <w:spacing w:val="-2"/>
              </w:rPr>
              <w:t>Fahren</w:t>
            </w:r>
          </w:p>
        </w:tc>
        <w:tc>
          <w:tcPr>
            <w:tcW w:w="2269" w:type="dxa"/>
          </w:tcPr>
          <w:p w14:paraId="4E0171F8" w14:textId="77777777" w:rsidR="00C3353F" w:rsidRDefault="00000000">
            <w:pPr>
              <w:pStyle w:val="TableParagraph"/>
              <w:spacing w:line="248" w:lineRule="exact"/>
              <w:ind w:left="110"/>
            </w:pPr>
            <w:r>
              <w:rPr>
                <w:spacing w:val="-5"/>
              </w:rPr>
              <w:t>228</w:t>
            </w:r>
          </w:p>
        </w:tc>
        <w:tc>
          <w:tcPr>
            <w:tcW w:w="2269" w:type="dxa"/>
          </w:tcPr>
          <w:p w14:paraId="287E0B17" w14:textId="77777777" w:rsidR="00C3353F" w:rsidRDefault="00000000">
            <w:pPr>
              <w:pStyle w:val="TableParagraph"/>
              <w:spacing w:line="248" w:lineRule="exact"/>
            </w:pPr>
            <w:r>
              <w:rPr>
                <w:spacing w:val="-5"/>
              </w:rPr>
              <w:t>40</w:t>
            </w:r>
          </w:p>
        </w:tc>
      </w:tr>
      <w:tr w:rsidR="00C3353F" w14:paraId="10CAC391" w14:textId="77777777">
        <w:trPr>
          <w:trHeight w:val="268"/>
        </w:trPr>
        <w:tc>
          <w:tcPr>
            <w:tcW w:w="4258" w:type="dxa"/>
          </w:tcPr>
          <w:p w14:paraId="672D080D" w14:textId="77777777" w:rsidR="00C3353F" w:rsidRPr="003A4067" w:rsidRDefault="00000000">
            <w:pPr>
              <w:pStyle w:val="TableParagraph"/>
              <w:spacing w:line="249" w:lineRule="exact"/>
              <w:rPr>
                <w:lang w:val="en-GB"/>
              </w:rPr>
            </w:pPr>
            <w:r w:rsidRPr="003A4067">
              <w:rPr>
                <w:position w:val="2"/>
                <w:lang w:val="en-GB"/>
              </w:rPr>
              <w:t>Gesamt</w:t>
            </w:r>
            <w:r w:rsidRPr="003A4067">
              <w:rPr>
                <w:spacing w:val="-3"/>
                <w:position w:val="2"/>
                <w:lang w:val="en-GB"/>
              </w:rPr>
              <w:t xml:space="preserve"> </w:t>
            </w:r>
            <w:r w:rsidRPr="003A4067">
              <w:rPr>
                <w:position w:val="2"/>
                <w:lang w:val="en-GB"/>
              </w:rPr>
              <w:t>g</w:t>
            </w:r>
            <w:r w:rsidRPr="003A4067">
              <w:rPr>
                <w:spacing w:val="-2"/>
                <w:position w:val="2"/>
                <w:lang w:val="en-GB"/>
              </w:rPr>
              <w:t xml:space="preserve"> </w:t>
            </w:r>
            <w:r w:rsidRPr="003A4067">
              <w:rPr>
                <w:position w:val="2"/>
                <w:lang w:val="en-GB"/>
              </w:rPr>
              <w:t>CO</w:t>
            </w:r>
            <w:r w:rsidRPr="003A4067">
              <w:rPr>
                <w:sz w:val="14"/>
                <w:lang w:val="en-GB"/>
              </w:rPr>
              <w:t>2</w:t>
            </w:r>
            <w:r w:rsidRPr="003A4067">
              <w:rPr>
                <w:position w:val="2"/>
                <w:lang w:val="en-GB"/>
              </w:rPr>
              <w:t>eq</w:t>
            </w:r>
            <w:r w:rsidRPr="003A4067">
              <w:rPr>
                <w:spacing w:val="-3"/>
                <w:position w:val="2"/>
                <w:lang w:val="en-GB"/>
              </w:rPr>
              <w:t xml:space="preserve"> </w:t>
            </w:r>
            <w:r w:rsidRPr="003A4067">
              <w:rPr>
                <w:position w:val="2"/>
                <w:lang w:val="en-GB"/>
              </w:rPr>
              <w:t>per</w:t>
            </w:r>
            <w:r w:rsidRPr="003A4067">
              <w:rPr>
                <w:spacing w:val="-2"/>
                <w:position w:val="2"/>
                <w:lang w:val="en-GB"/>
              </w:rPr>
              <w:t xml:space="preserve"> </w:t>
            </w:r>
            <w:r w:rsidRPr="003A4067">
              <w:rPr>
                <w:spacing w:val="-5"/>
                <w:position w:val="2"/>
                <w:lang w:val="en-GB"/>
              </w:rPr>
              <w:t>km</w:t>
            </w:r>
          </w:p>
        </w:tc>
        <w:tc>
          <w:tcPr>
            <w:tcW w:w="2269" w:type="dxa"/>
          </w:tcPr>
          <w:p w14:paraId="459AD874" w14:textId="77777777" w:rsidR="00C3353F" w:rsidRDefault="00000000">
            <w:pPr>
              <w:pStyle w:val="TableParagraph"/>
              <w:spacing w:line="249" w:lineRule="exact"/>
              <w:ind w:left="110"/>
              <w:rPr>
                <w:b/>
              </w:rPr>
            </w:pPr>
            <w:r>
              <w:rPr>
                <w:b/>
                <w:spacing w:val="-5"/>
              </w:rPr>
              <w:t>260</w:t>
            </w:r>
          </w:p>
        </w:tc>
        <w:tc>
          <w:tcPr>
            <w:tcW w:w="2269" w:type="dxa"/>
          </w:tcPr>
          <w:p w14:paraId="606EAC09" w14:textId="77777777" w:rsidR="00C3353F" w:rsidRDefault="00000000">
            <w:pPr>
              <w:pStyle w:val="TableParagraph"/>
              <w:spacing w:line="249" w:lineRule="exact"/>
              <w:rPr>
                <w:b/>
              </w:rPr>
            </w:pPr>
            <w:r>
              <w:rPr>
                <w:b/>
              </w:rPr>
              <w:t>91</w:t>
            </w:r>
            <w:r>
              <w:rPr>
                <w:b/>
                <w:spacing w:val="-3"/>
              </w:rPr>
              <w:t xml:space="preserve"> </w:t>
            </w:r>
            <w:r>
              <w:rPr>
                <w:b/>
              </w:rPr>
              <w:t>(65%</w:t>
            </w:r>
            <w:r>
              <w:rPr>
                <w:b/>
                <w:spacing w:val="-2"/>
              </w:rPr>
              <w:t xml:space="preserve"> weniger)</w:t>
            </w:r>
          </w:p>
        </w:tc>
      </w:tr>
      <w:tr w:rsidR="00C3353F" w14:paraId="0547345F" w14:textId="77777777">
        <w:trPr>
          <w:trHeight w:val="536"/>
        </w:trPr>
        <w:tc>
          <w:tcPr>
            <w:tcW w:w="6527" w:type="dxa"/>
            <w:gridSpan w:val="2"/>
          </w:tcPr>
          <w:p w14:paraId="4DBD538A" w14:textId="77777777" w:rsidR="00C3353F" w:rsidRDefault="00000000">
            <w:pPr>
              <w:pStyle w:val="TableParagraph"/>
              <w:spacing w:line="265" w:lineRule="exact"/>
            </w:pPr>
            <w:r>
              <w:t>Anzahl</w:t>
            </w:r>
            <w:r>
              <w:rPr>
                <w:spacing w:val="51"/>
              </w:rPr>
              <w:t xml:space="preserve"> </w:t>
            </w:r>
            <w:r>
              <w:t>der</w:t>
            </w:r>
            <w:r>
              <w:rPr>
                <w:spacing w:val="54"/>
              </w:rPr>
              <w:t xml:space="preserve"> </w:t>
            </w:r>
            <w:r>
              <w:t>km,</w:t>
            </w:r>
            <w:r>
              <w:rPr>
                <w:spacing w:val="54"/>
              </w:rPr>
              <w:t xml:space="preserve"> </w:t>
            </w:r>
            <w:r>
              <w:t>die</w:t>
            </w:r>
            <w:r>
              <w:rPr>
                <w:spacing w:val="54"/>
              </w:rPr>
              <w:t xml:space="preserve"> </w:t>
            </w:r>
            <w:r>
              <w:t>das</w:t>
            </w:r>
            <w:r>
              <w:rPr>
                <w:spacing w:val="58"/>
              </w:rPr>
              <w:t xml:space="preserve"> </w:t>
            </w:r>
            <w:r>
              <w:t>Elektrofahrzeug</w:t>
            </w:r>
            <w:r>
              <w:rPr>
                <w:spacing w:val="54"/>
              </w:rPr>
              <w:t xml:space="preserve"> </w:t>
            </w:r>
            <w:r>
              <w:t>benötigt,</w:t>
            </w:r>
            <w:r>
              <w:rPr>
                <w:spacing w:val="52"/>
              </w:rPr>
              <w:t xml:space="preserve"> </w:t>
            </w:r>
            <w:r>
              <w:t>um</w:t>
            </w:r>
            <w:r>
              <w:rPr>
                <w:spacing w:val="55"/>
              </w:rPr>
              <w:t xml:space="preserve"> </w:t>
            </w:r>
            <w:r>
              <w:t>die</w:t>
            </w:r>
            <w:r>
              <w:rPr>
                <w:spacing w:val="56"/>
              </w:rPr>
              <w:t xml:space="preserve"> </w:t>
            </w:r>
            <w:r>
              <w:rPr>
                <w:spacing w:val="-2"/>
              </w:rPr>
              <w:t>Batterie</w:t>
            </w:r>
          </w:p>
          <w:p w14:paraId="733AA202" w14:textId="77777777" w:rsidR="00C3353F" w:rsidRDefault="00000000">
            <w:pPr>
              <w:pStyle w:val="TableParagraph"/>
              <w:spacing w:line="252" w:lineRule="exact"/>
            </w:pPr>
            <w:r>
              <w:rPr>
                <w:spacing w:val="-2"/>
              </w:rPr>
              <w:t>“zurückzuzahlen”</w:t>
            </w:r>
          </w:p>
        </w:tc>
        <w:tc>
          <w:tcPr>
            <w:tcW w:w="2269" w:type="dxa"/>
          </w:tcPr>
          <w:p w14:paraId="2B660E81" w14:textId="77777777" w:rsidR="00C3353F" w:rsidRDefault="00000000">
            <w:pPr>
              <w:pStyle w:val="TableParagraph"/>
              <w:spacing w:line="265" w:lineRule="exact"/>
            </w:pPr>
            <w:r>
              <w:t>30</w:t>
            </w:r>
            <w:r>
              <w:rPr>
                <w:spacing w:val="-2"/>
              </w:rPr>
              <w:t xml:space="preserve"> </w:t>
            </w:r>
            <w:r>
              <w:t>000</w:t>
            </w:r>
            <w:r>
              <w:rPr>
                <w:spacing w:val="-2"/>
              </w:rPr>
              <w:t xml:space="preserve"> </w:t>
            </w:r>
            <w:r>
              <w:rPr>
                <w:spacing w:val="-5"/>
              </w:rPr>
              <w:t>km</w:t>
            </w:r>
          </w:p>
        </w:tc>
      </w:tr>
      <w:tr w:rsidR="00C3353F" w14:paraId="5F9DE6E9" w14:textId="77777777">
        <w:trPr>
          <w:trHeight w:val="268"/>
        </w:trPr>
        <w:tc>
          <w:tcPr>
            <w:tcW w:w="6527" w:type="dxa"/>
            <w:gridSpan w:val="2"/>
            <w:tcBorders>
              <w:left w:val="nil"/>
            </w:tcBorders>
          </w:tcPr>
          <w:p w14:paraId="17B0DB42" w14:textId="77777777" w:rsidR="00C3353F" w:rsidRDefault="00C3353F">
            <w:pPr>
              <w:pStyle w:val="TableParagraph"/>
              <w:ind w:left="0"/>
              <w:rPr>
                <w:rFonts w:ascii="Times New Roman"/>
                <w:sz w:val="18"/>
              </w:rPr>
            </w:pPr>
          </w:p>
        </w:tc>
        <w:tc>
          <w:tcPr>
            <w:tcW w:w="2269" w:type="dxa"/>
            <w:tcBorders>
              <w:right w:val="nil"/>
            </w:tcBorders>
          </w:tcPr>
          <w:p w14:paraId="76D83609" w14:textId="77777777" w:rsidR="00C3353F" w:rsidRDefault="00C3353F">
            <w:pPr>
              <w:pStyle w:val="TableParagraph"/>
              <w:ind w:left="0"/>
              <w:rPr>
                <w:rFonts w:ascii="Times New Roman"/>
                <w:sz w:val="18"/>
              </w:rPr>
            </w:pPr>
          </w:p>
        </w:tc>
      </w:tr>
      <w:tr w:rsidR="00C3353F" w14:paraId="103BBB58" w14:textId="77777777">
        <w:trPr>
          <w:trHeight w:val="268"/>
        </w:trPr>
        <w:tc>
          <w:tcPr>
            <w:tcW w:w="4258" w:type="dxa"/>
          </w:tcPr>
          <w:p w14:paraId="47B06B5C" w14:textId="77777777" w:rsidR="00C3353F" w:rsidRDefault="00C3353F">
            <w:pPr>
              <w:pStyle w:val="TableParagraph"/>
              <w:ind w:left="0"/>
              <w:rPr>
                <w:rFonts w:ascii="Times New Roman"/>
                <w:sz w:val="18"/>
              </w:rPr>
            </w:pPr>
          </w:p>
        </w:tc>
        <w:tc>
          <w:tcPr>
            <w:tcW w:w="2269" w:type="dxa"/>
          </w:tcPr>
          <w:p w14:paraId="561385C8" w14:textId="77777777" w:rsidR="00C3353F" w:rsidRDefault="00000000">
            <w:pPr>
              <w:pStyle w:val="TableParagraph"/>
              <w:spacing w:line="248" w:lineRule="exact"/>
              <w:ind w:left="110"/>
              <w:rPr>
                <w:b/>
              </w:rPr>
            </w:pPr>
            <w:r>
              <w:rPr>
                <w:b/>
              </w:rPr>
              <w:t>Bugatti</w:t>
            </w:r>
            <w:r>
              <w:rPr>
                <w:b/>
                <w:spacing w:val="-4"/>
              </w:rPr>
              <w:t xml:space="preserve"> </w:t>
            </w:r>
            <w:r>
              <w:rPr>
                <w:b/>
                <w:spacing w:val="-2"/>
              </w:rPr>
              <w:t>Veyron</w:t>
            </w:r>
          </w:p>
        </w:tc>
        <w:tc>
          <w:tcPr>
            <w:tcW w:w="2269" w:type="dxa"/>
          </w:tcPr>
          <w:p w14:paraId="46002FEF" w14:textId="77777777" w:rsidR="00C3353F" w:rsidRDefault="00000000">
            <w:pPr>
              <w:pStyle w:val="TableParagraph"/>
              <w:spacing w:line="248" w:lineRule="exact"/>
              <w:rPr>
                <w:b/>
              </w:rPr>
            </w:pPr>
            <w:r>
              <w:rPr>
                <w:b/>
              </w:rPr>
              <w:t>Porsche</w:t>
            </w:r>
            <w:r>
              <w:rPr>
                <w:b/>
                <w:spacing w:val="-5"/>
              </w:rPr>
              <w:t xml:space="preserve"> </w:t>
            </w:r>
            <w:r>
              <w:rPr>
                <w:b/>
              </w:rPr>
              <w:t>Taycan</w:t>
            </w:r>
            <w:r>
              <w:rPr>
                <w:b/>
                <w:spacing w:val="-2"/>
              </w:rPr>
              <w:t xml:space="preserve"> </w:t>
            </w:r>
            <w:r>
              <w:rPr>
                <w:b/>
                <w:spacing w:val="-10"/>
              </w:rPr>
              <w:t>S</w:t>
            </w:r>
          </w:p>
        </w:tc>
      </w:tr>
      <w:tr w:rsidR="00C3353F" w14:paraId="172F780D" w14:textId="77777777">
        <w:trPr>
          <w:trHeight w:val="268"/>
        </w:trPr>
        <w:tc>
          <w:tcPr>
            <w:tcW w:w="4258" w:type="dxa"/>
          </w:tcPr>
          <w:p w14:paraId="5E8ED870" w14:textId="77777777" w:rsidR="00C3353F" w:rsidRDefault="00000000">
            <w:pPr>
              <w:pStyle w:val="TableParagraph"/>
              <w:spacing w:line="249" w:lineRule="exact"/>
            </w:pPr>
            <w:r>
              <w:t>Herstellung</w:t>
            </w:r>
            <w:r>
              <w:rPr>
                <w:spacing w:val="-7"/>
              </w:rPr>
              <w:t xml:space="preserve"> </w:t>
            </w:r>
            <w:r>
              <w:t>ohne</w:t>
            </w:r>
            <w:r>
              <w:rPr>
                <w:spacing w:val="-2"/>
              </w:rPr>
              <w:t xml:space="preserve"> Batterie</w:t>
            </w:r>
          </w:p>
        </w:tc>
        <w:tc>
          <w:tcPr>
            <w:tcW w:w="2269" w:type="dxa"/>
          </w:tcPr>
          <w:p w14:paraId="291226BE" w14:textId="77777777" w:rsidR="00C3353F" w:rsidRDefault="00000000">
            <w:pPr>
              <w:pStyle w:val="TableParagraph"/>
              <w:spacing w:line="249" w:lineRule="exact"/>
              <w:ind w:left="110"/>
            </w:pPr>
            <w:r>
              <w:rPr>
                <w:spacing w:val="-5"/>
              </w:rPr>
              <w:t>40</w:t>
            </w:r>
          </w:p>
        </w:tc>
        <w:tc>
          <w:tcPr>
            <w:tcW w:w="2269" w:type="dxa"/>
          </w:tcPr>
          <w:p w14:paraId="386509A3" w14:textId="77777777" w:rsidR="00C3353F" w:rsidRDefault="00000000">
            <w:pPr>
              <w:pStyle w:val="TableParagraph"/>
              <w:spacing w:line="249" w:lineRule="exact"/>
            </w:pPr>
            <w:r>
              <w:rPr>
                <w:spacing w:val="-5"/>
              </w:rPr>
              <w:t>36</w:t>
            </w:r>
          </w:p>
        </w:tc>
      </w:tr>
      <w:tr w:rsidR="00C3353F" w14:paraId="1E7EA89C" w14:textId="77777777">
        <w:trPr>
          <w:trHeight w:val="268"/>
        </w:trPr>
        <w:tc>
          <w:tcPr>
            <w:tcW w:w="4258" w:type="dxa"/>
          </w:tcPr>
          <w:p w14:paraId="131D494A" w14:textId="77777777" w:rsidR="00C3353F" w:rsidRDefault="00000000">
            <w:pPr>
              <w:pStyle w:val="TableParagraph"/>
              <w:spacing w:line="248" w:lineRule="exact"/>
            </w:pPr>
            <w:r>
              <w:t>Herstellung</w:t>
            </w:r>
            <w:r>
              <w:rPr>
                <w:spacing w:val="-4"/>
              </w:rPr>
              <w:t xml:space="preserve"> </w:t>
            </w:r>
            <w:r>
              <w:t>der</w:t>
            </w:r>
            <w:r>
              <w:rPr>
                <w:spacing w:val="-6"/>
              </w:rPr>
              <w:t xml:space="preserve"> </w:t>
            </w:r>
            <w:r>
              <w:rPr>
                <w:spacing w:val="-2"/>
              </w:rPr>
              <w:t>Batterie</w:t>
            </w:r>
          </w:p>
        </w:tc>
        <w:tc>
          <w:tcPr>
            <w:tcW w:w="2269" w:type="dxa"/>
          </w:tcPr>
          <w:p w14:paraId="6591690F" w14:textId="77777777" w:rsidR="00C3353F" w:rsidRDefault="00000000">
            <w:pPr>
              <w:pStyle w:val="TableParagraph"/>
              <w:spacing w:line="248" w:lineRule="exact"/>
              <w:ind w:left="110"/>
            </w:pPr>
            <w:r>
              <w:t>-</w:t>
            </w:r>
          </w:p>
        </w:tc>
        <w:tc>
          <w:tcPr>
            <w:tcW w:w="2269" w:type="dxa"/>
          </w:tcPr>
          <w:p w14:paraId="167841BD" w14:textId="77777777" w:rsidR="00C3353F" w:rsidRDefault="00000000">
            <w:pPr>
              <w:pStyle w:val="TableParagraph"/>
              <w:spacing w:line="248" w:lineRule="exact"/>
            </w:pPr>
            <w:r>
              <w:t>28</w:t>
            </w:r>
            <w:r>
              <w:rPr>
                <w:spacing w:val="-3"/>
              </w:rPr>
              <w:t xml:space="preserve"> </w:t>
            </w:r>
            <w:r>
              <w:t>(93</w:t>
            </w:r>
            <w:r>
              <w:rPr>
                <w:spacing w:val="-1"/>
              </w:rPr>
              <w:t xml:space="preserve"> </w:t>
            </w:r>
            <w:r>
              <w:t>kWh</w:t>
            </w:r>
            <w:r>
              <w:rPr>
                <w:spacing w:val="-1"/>
              </w:rPr>
              <w:t xml:space="preserve"> </w:t>
            </w:r>
            <w:r>
              <w:rPr>
                <w:spacing w:val="-2"/>
              </w:rPr>
              <w:t>Batterie)</w:t>
            </w:r>
          </w:p>
        </w:tc>
      </w:tr>
      <w:tr w:rsidR="00C3353F" w14:paraId="1B1DBCF4" w14:textId="77777777">
        <w:trPr>
          <w:trHeight w:val="268"/>
        </w:trPr>
        <w:tc>
          <w:tcPr>
            <w:tcW w:w="4258" w:type="dxa"/>
          </w:tcPr>
          <w:p w14:paraId="7C171DF1" w14:textId="77777777" w:rsidR="00C3353F" w:rsidRDefault="00000000">
            <w:pPr>
              <w:pStyle w:val="TableParagraph"/>
              <w:spacing w:line="249" w:lineRule="exact"/>
            </w:pPr>
            <w:r>
              <w:rPr>
                <w:spacing w:val="-2"/>
              </w:rPr>
              <w:t>Fahren</w:t>
            </w:r>
          </w:p>
        </w:tc>
        <w:tc>
          <w:tcPr>
            <w:tcW w:w="2269" w:type="dxa"/>
          </w:tcPr>
          <w:p w14:paraId="1DE4AC60" w14:textId="77777777" w:rsidR="00C3353F" w:rsidRDefault="00000000">
            <w:pPr>
              <w:pStyle w:val="TableParagraph"/>
              <w:spacing w:line="249" w:lineRule="exact"/>
              <w:ind w:left="110"/>
            </w:pPr>
            <w:r>
              <w:rPr>
                <w:spacing w:val="-5"/>
              </w:rPr>
              <w:t>738</w:t>
            </w:r>
          </w:p>
        </w:tc>
        <w:tc>
          <w:tcPr>
            <w:tcW w:w="2269" w:type="dxa"/>
          </w:tcPr>
          <w:p w14:paraId="68B5A23C" w14:textId="77777777" w:rsidR="00C3353F" w:rsidRDefault="00000000">
            <w:pPr>
              <w:pStyle w:val="TableParagraph"/>
              <w:spacing w:line="249" w:lineRule="exact"/>
            </w:pPr>
            <w:r>
              <w:rPr>
                <w:spacing w:val="-5"/>
              </w:rPr>
              <w:t>76</w:t>
            </w:r>
          </w:p>
        </w:tc>
      </w:tr>
      <w:tr w:rsidR="00C3353F" w14:paraId="6CC9F27D" w14:textId="77777777">
        <w:trPr>
          <w:trHeight w:val="268"/>
        </w:trPr>
        <w:tc>
          <w:tcPr>
            <w:tcW w:w="4258" w:type="dxa"/>
          </w:tcPr>
          <w:p w14:paraId="5EE6985B" w14:textId="77777777" w:rsidR="00C3353F" w:rsidRPr="003A4067" w:rsidRDefault="00000000">
            <w:pPr>
              <w:pStyle w:val="TableParagraph"/>
              <w:spacing w:line="248" w:lineRule="exact"/>
              <w:rPr>
                <w:lang w:val="en-GB"/>
              </w:rPr>
            </w:pPr>
            <w:r w:rsidRPr="003A4067">
              <w:rPr>
                <w:position w:val="2"/>
                <w:lang w:val="en-GB"/>
              </w:rPr>
              <w:t>Gesamt</w:t>
            </w:r>
            <w:r w:rsidRPr="003A4067">
              <w:rPr>
                <w:spacing w:val="-3"/>
                <w:position w:val="2"/>
                <w:lang w:val="en-GB"/>
              </w:rPr>
              <w:t xml:space="preserve"> </w:t>
            </w:r>
            <w:r w:rsidRPr="003A4067">
              <w:rPr>
                <w:position w:val="2"/>
                <w:lang w:val="en-GB"/>
              </w:rPr>
              <w:t>g</w:t>
            </w:r>
            <w:r w:rsidRPr="003A4067">
              <w:rPr>
                <w:spacing w:val="-2"/>
                <w:position w:val="2"/>
                <w:lang w:val="en-GB"/>
              </w:rPr>
              <w:t xml:space="preserve"> </w:t>
            </w:r>
            <w:r w:rsidRPr="003A4067">
              <w:rPr>
                <w:position w:val="2"/>
                <w:lang w:val="en-GB"/>
              </w:rPr>
              <w:t>CO</w:t>
            </w:r>
            <w:r w:rsidRPr="003A4067">
              <w:rPr>
                <w:sz w:val="14"/>
                <w:lang w:val="en-GB"/>
              </w:rPr>
              <w:t>2</w:t>
            </w:r>
            <w:r w:rsidRPr="003A4067">
              <w:rPr>
                <w:position w:val="2"/>
                <w:lang w:val="en-GB"/>
              </w:rPr>
              <w:t>eq</w:t>
            </w:r>
            <w:r w:rsidRPr="003A4067">
              <w:rPr>
                <w:spacing w:val="-3"/>
                <w:position w:val="2"/>
                <w:lang w:val="en-GB"/>
              </w:rPr>
              <w:t xml:space="preserve"> </w:t>
            </w:r>
            <w:r w:rsidRPr="003A4067">
              <w:rPr>
                <w:position w:val="2"/>
                <w:lang w:val="en-GB"/>
              </w:rPr>
              <w:t>per</w:t>
            </w:r>
            <w:r w:rsidRPr="003A4067">
              <w:rPr>
                <w:spacing w:val="-2"/>
                <w:position w:val="2"/>
                <w:lang w:val="en-GB"/>
              </w:rPr>
              <w:t xml:space="preserve"> </w:t>
            </w:r>
            <w:r w:rsidRPr="003A4067">
              <w:rPr>
                <w:spacing w:val="-5"/>
                <w:position w:val="2"/>
                <w:lang w:val="en-GB"/>
              </w:rPr>
              <w:t>km</w:t>
            </w:r>
          </w:p>
        </w:tc>
        <w:tc>
          <w:tcPr>
            <w:tcW w:w="2269" w:type="dxa"/>
          </w:tcPr>
          <w:p w14:paraId="4F6FD258" w14:textId="77777777" w:rsidR="00C3353F" w:rsidRDefault="00000000">
            <w:pPr>
              <w:pStyle w:val="TableParagraph"/>
              <w:spacing w:line="248" w:lineRule="exact"/>
              <w:ind w:left="110"/>
              <w:rPr>
                <w:b/>
              </w:rPr>
            </w:pPr>
            <w:r>
              <w:rPr>
                <w:b/>
                <w:spacing w:val="-5"/>
              </w:rPr>
              <w:t>778</w:t>
            </w:r>
          </w:p>
        </w:tc>
        <w:tc>
          <w:tcPr>
            <w:tcW w:w="2269" w:type="dxa"/>
          </w:tcPr>
          <w:p w14:paraId="0FE55A68" w14:textId="77777777" w:rsidR="00C3353F" w:rsidRDefault="00000000">
            <w:pPr>
              <w:pStyle w:val="TableParagraph"/>
              <w:spacing w:line="248" w:lineRule="exact"/>
              <w:rPr>
                <w:b/>
              </w:rPr>
            </w:pPr>
            <w:r>
              <w:rPr>
                <w:b/>
              </w:rPr>
              <w:t>140</w:t>
            </w:r>
            <w:r>
              <w:rPr>
                <w:b/>
                <w:spacing w:val="-2"/>
              </w:rPr>
              <w:t xml:space="preserve"> </w:t>
            </w:r>
            <w:r>
              <w:rPr>
                <w:b/>
              </w:rPr>
              <w:t>(82%</w:t>
            </w:r>
            <w:r>
              <w:rPr>
                <w:b/>
                <w:spacing w:val="-4"/>
              </w:rPr>
              <w:t xml:space="preserve"> </w:t>
            </w:r>
            <w:r>
              <w:rPr>
                <w:b/>
                <w:spacing w:val="-2"/>
              </w:rPr>
              <w:t>weniger)</w:t>
            </w:r>
          </w:p>
        </w:tc>
      </w:tr>
      <w:tr w:rsidR="00C3353F" w14:paraId="5555F94C" w14:textId="77777777">
        <w:trPr>
          <w:trHeight w:val="537"/>
        </w:trPr>
        <w:tc>
          <w:tcPr>
            <w:tcW w:w="6527" w:type="dxa"/>
            <w:gridSpan w:val="2"/>
          </w:tcPr>
          <w:p w14:paraId="1A6893C8" w14:textId="77777777" w:rsidR="00C3353F" w:rsidRDefault="00000000">
            <w:pPr>
              <w:pStyle w:val="TableParagraph"/>
              <w:spacing w:line="265" w:lineRule="exact"/>
            </w:pPr>
            <w:r>
              <w:t>Anzahl</w:t>
            </w:r>
            <w:r>
              <w:rPr>
                <w:spacing w:val="51"/>
              </w:rPr>
              <w:t xml:space="preserve"> </w:t>
            </w:r>
            <w:r>
              <w:t>der</w:t>
            </w:r>
            <w:r>
              <w:rPr>
                <w:spacing w:val="54"/>
              </w:rPr>
              <w:t xml:space="preserve"> </w:t>
            </w:r>
            <w:r>
              <w:t>km,</w:t>
            </w:r>
            <w:r>
              <w:rPr>
                <w:spacing w:val="54"/>
              </w:rPr>
              <w:t xml:space="preserve"> </w:t>
            </w:r>
            <w:r>
              <w:t>die</w:t>
            </w:r>
            <w:r>
              <w:rPr>
                <w:spacing w:val="54"/>
              </w:rPr>
              <w:t xml:space="preserve"> </w:t>
            </w:r>
            <w:r>
              <w:t>das</w:t>
            </w:r>
            <w:r>
              <w:rPr>
                <w:spacing w:val="58"/>
              </w:rPr>
              <w:t xml:space="preserve"> </w:t>
            </w:r>
            <w:r>
              <w:t>Elektrofahrzeug</w:t>
            </w:r>
            <w:r>
              <w:rPr>
                <w:spacing w:val="54"/>
              </w:rPr>
              <w:t xml:space="preserve"> </w:t>
            </w:r>
            <w:r>
              <w:t>benötigt,</w:t>
            </w:r>
            <w:r>
              <w:rPr>
                <w:spacing w:val="52"/>
              </w:rPr>
              <w:t xml:space="preserve"> </w:t>
            </w:r>
            <w:r>
              <w:t>um</w:t>
            </w:r>
            <w:r>
              <w:rPr>
                <w:spacing w:val="55"/>
              </w:rPr>
              <w:t xml:space="preserve"> </w:t>
            </w:r>
            <w:r>
              <w:t>die</w:t>
            </w:r>
            <w:r>
              <w:rPr>
                <w:spacing w:val="56"/>
              </w:rPr>
              <w:t xml:space="preserve"> </w:t>
            </w:r>
            <w:r>
              <w:rPr>
                <w:spacing w:val="-2"/>
              </w:rPr>
              <w:t>Batterie</w:t>
            </w:r>
          </w:p>
          <w:p w14:paraId="38FA2890" w14:textId="77777777" w:rsidR="00C3353F" w:rsidRDefault="00000000">
            <w:pPr>
              <w:pStyle w:val="TableParagraph"/>
              <w:spacing w:line="251" w:lineRule="exact"/>
            </w:pPr>
            <w:r>
              <w:rPr>
                <w:spacing w:val="-2"/>
              </w:rPr>
              <w:t>“zurückzuzahlen”</w:t>
            </w:r>
          </w:p>
        </w:tc>
        <w:tc>
          <w:tcPr>
            <w:tcW w:w="2269" w:type="dxa"/>
          </w:tcPr>
          <w:p w14:paraId="6FF2EC09" w14:textId="77777777" w:rsidR="00C3353F" w:rsidRDefault="00000000">
            <w:pPr>
              <w:pStyle w:val="TableParagraph"/>
              <w:spacing w:line="265" w:lineRule="exact"/>
            </w:pPr>
            <w:r>
              <w:t>11</w:t>
            </w:r>
            <w:r>
              <w:rPr>
                <w:spacing w:val="-2"/>
              </w:rPr>
              <w:t xml:space="preserve"> </w:t>
            </w:r>
            <w:r>
              <w:t>000</w:t>
            </w:r>
            <w:r>
              <w:rPr>
                <w:spacing w:val="-2"/>
              </w:rPr>
              <w:t xml:space="preserve"> </w:t>
            </w:r>
            <w:r>
              <w:rPr>
                <w:spacing w:val="-5"/>
              </w:rPr>
              <w:t>km</w:t>
            </w:r>
          </w:p>
        </w:tc>
      </w:tr>
    </w:tbl>
    <w:p w14:paraId="5E49C554" w14:textId="77777777" w:rsidR="00C3353F" w:rsidRDefault="00C3353F">
      <w:pPr>
        <w:pStyle w:val="Textkrper"/>
        <w:ind w:left="0"/>
        <w:rPr>
          <w:sz w:val="20"/>
        </w:rPr>
      </w:pPr>
    </w:p>
    <w:p w14:paraId="4F2416DC" w14:textId="77777777" w:rsidR="00C3353F" w:rsidRDefault="00C3353F">
      <w:pPr>
        <w:pStyle w:val="Textkrper"/>
        <w:spacing w:before="5"/>
        <w:ind w:left="0"/>
        <w:rPr>
          <w:sz w:val="17"/>
        </w:rPr>
      </w:pPr>
    </w:p>
    <w:p w14:paraId="368DCC9D" w14:textId="77777777" w:rsidR="00C3353F" w:rsidRDefault="00000000">
      <w:pPr>
        <w:pStyle w:val="Textkrper"/>
        <w:spacing w:line="400" w:lineRule="auto"/>
        <w:ind w:right="1307"/>
      </w:pPr>
      <w:r>
        <w:t>Im Rest</w:t>
      </w:r>
      <w:r>
        <w:rPr>
          <w:spacing w:val="-1"/>
        </w:rPr>
        <w:t xml:space="preserve"> </w:t>
      </w:r>
      <w:r>
        <w:t>dieses</w:t>
      </w:r>
      <w:r>
        <w:rPr>
          <w:spacing w:val="-4"/>
        </w:rPr>
        <w:t xml:space="preserve"> </w:t>
      </w:r>
      <w:r>
        <w:t>Dokuments</w:t>
      </w:r>
      <w:r>
        <w:rPr>
          <w:spacing w:val="-6"/>
        </w:rPr>
        <w:t xml:space="preserve"> </w:t>
      </w:r>
      <w:r>
        <w:t>werden</w:t>
      </w:r>
      <w:r>
        <w:rPr>
          <w:spacing w:val="-3"/>
        </w:rPr>
        <w:t xml:space="preserve"> </w:t>
      </w:r>
      <w:r>
        <w:t>die</w:t>
      </w:r>
      <w:r>
        <w:rPr>
          <w:spacing w:val="-4"/>
        </w:rPr>
        <w:t xml:space="preserve"> </w:t>
      </w:r>
      <w:r>
        <w:t>Berechnungen</w:t>
      </w:r>
      <w:r>
        <w:rPr>
          <w:spacing w:val="-5"/>
        </w:rPr>
        <w:t xml:space="preserve"> </w:t>
      </w:r>
      <w:r>
        <w:t>im</w:t>
      </w:r>
      <w:r>
        <w:rPr>
          <w:spacing w:val="-3"/>
        </w:rPr>
        <w:t xml:space="preserve"> </w:t>
      </w:r>
      <w:r>
        <w:t>Detail</w:t>
      </w:r>
      <w:r>
        <w:rPr>
          <w:spacing w:val="-5"/>
        </w:rPr>
        <w:t xml:space="preserve"> </w:t>
      </w:r>
      <w:r>
        <w:t>erläutert</w:t>
      </w:r>
      <w:r>
        <w:rPr>
          <w:spacing w:val="-2"/>
        </w:rPr>
        <w:t xml:space="preserve"> </w:t>
      </w:r>
      <w:r>
        <w:t>und</w:t>
      </w:r>
      <w:r>
        <w:rPr>
          <w:spacing w:val="-2"/>
        </w:rPr>
        <w:t xml:space="preserve"> </w:t>
      </w:r>
      <w:r>
        <w:t>Quellen</w:t>
      </w:r>
      <w:r>
        <w:rPr>
          <w:spacing w:val="-3"/>
        </w:rPr>
        <w:t xml:space="preserve"> </w:t>
      </w:r>
      <w:r>
        <w:t>angegeben. Es wurde versucht, dies in einer für Laien verständlichen Weise zu tun.</w:t>
      </w:r>
    </w:p>
    <w:p w14:paraId="78EF82F1" w14:textId="77777777" w:rsidR="00C3353F" w:rsidRDefault="00C3353F">
      <w:pPr>
        <w:spacing w:line="400" w:lineRule="auto"/>
        <w:sectPr w:rsidR="00C3353F">
          <w:pgSz w:w="11910" w:h="16840"/>
          <w:pgMar w:top="1380" w:right="360" w:bottom="1140" w:left="360" w:header="0" w:footer="934" w:gutter="0"/>
          <w:cols w:space="720"/>
        </w:sectPr>
      </w:pPr>
    </w:p>
    <w:p w14:paraId="177F4493" w14:textId="77777777" w:rsidR="00C3353F" w:rsidRDefault="00000000">
      <w:pPr>
        <w:pStyle w:val="berschrift1"/>
        <w:tabs>
          <w:tab w:val="left" w:pos="3424"/>
          <w:tab w:val="left" w:pos="4511"/>
          <w:tab w:val="left" w:pos="7063"/>
          <w:tab w:val="left" w:pos="9340"/>
        </w:tabs>
        <w:spacing w:line="259" w:lineRule="auto"/>
        <w:ind w:left="1055" w:right="1052"/>
      </w:pPr>
      <w:r>
        <w:rPr>
          <w:spacing w:val="-2"/>
        </w:rPr>
        <w:lastRenderedPageBreak/>
        <w:t>Berechnung</w:t>
      </w:r>
      <w:r>
        <w:tab/>
      </w:r>
      <w:r>
        <w:rPr>
          <w:spacing w:val="-4"/>
        </w:rPr>
        <w:t>der</w:t>
      </w:r>
      <w:r>
        <w:tab/>
      </w:r>
      <w:r>
        <w:rPr>
          <w:spacing w:val="-2"/>
        </w:rPr>
        <w:t>Treibhausgas</w:t>
      </w:r>
      <w:r>
        <w:tab/>
      </w:r>
      <w:r>
        <w:rPr>
          <w:spacing w:val="-2"/>
        </w:rPr>
        <w:t>Emissionen</w:t>
      </w:r>
      <w:r>
        <w:tab/>
      </w:r>
      <w:r>
        <w:rPr>
          <w:spacing w:val="-2"/>
        </w:rPr>
        <w:t>eines Elektrofahrzeugs</w:t>
      </w:r>
    </w:p>
    <w:p w14:paraId="087679F9" w14:textId="77777777" w:rsidR="00C3353F" w:rsidRDefault="00000000">
      <w:pPr>
        <w:pStyle w:val="Textkrper"/>
        <w:spacing w:before="156"/>
        <w:ind w:left="1055"/>
      </w:pPr>
      <w:r>
        <w:t>Die</w:t>
      </w:r>
      <w:r>
        <w:rPr>
          <w:spacing w:val="-6"/>
        </w:rPr>
        <w:t xml:space="preserve"> </w:t>
      </w:r>
      <w:r>
        <w:t>Grundformeln,</w:t>
      </w:r>
      <w:r>
        <w:rPr>
          <w:spacing w:val="-3"/>
        </w:rPr>
        <w:t xml:space="preserve"> </w:t>
      </w:r>
      <w:r>
        <w:t>die</w:t>
      </w:r>
      <w:r>
        <w:rPr>
          <w:spacing w:val="-6"/>
        </w:rPr>
        <w:t xml:space="preserve"> </w:t>
      </w:r>
      <w:r>
        <w:t>man</w:t>
      </w:r>
      <w:r>
        <w:rPr>
          <w:spacing w:val="-6"/>
        </w:rPr>
        <w:t xml:space="preserve"> </w:t>
      </w:r>
      <w:r>
        <w:t>verwenden</w:t>
      </w:r>
      <w:r>
        <w:rPr>
          <w:spacing w:val="-4"/>
        </w:rPr>
        <w:t xml:space="preserve"> </w:t>
      </w:r>
      <w:r>
        <w:t>sollte,</w:t>
      </w:r>
      <w:r>
        <w:rPr>
          <w:spacing w:val="-2"/>
        </w:rPr>
        <w:t xml:space="preserve"> </w:t>
      </w:r>
      <w:r>
        <w:t>sind</w:t>
      </w:r>
      <w:r>
        <w:rPr>
          <w:spacing w:val="-6"/>
        </w:rPr>
        <w:t xml:space="preserve"> </w:t>
      </w:r>
      <w:r>
        <w:rPr>
          <w:spacing w:val="-2"/>
        </w:rPr>
        <w:t>einfach:</w:t>
      </w:r>
    </w:p>
    <w:p w14:paraId="4431EC45" w14:textId="77777777" w:rsidR="00C3353F" w:rsidRDefault="00000000">
      <w:pPr>
        <w:spacing w:before="159" w:line="189" w:lineRule="exact"/>
        <w:ind w:left="3686"/>
        <w:rPr>
          <w:rFonts w:ascii="Cambria Math"/>
          <w:sz w:val="20"/>
        </w:rPr>
      </w:pPr>
      <w:r>
        <w:rPr>
          <w:rFonts w:ascii="Cambria Math"/>
          <w:sz w:val="20"/>
        </w:rPr>
        <w:t>Emissionen</w:t>
      </w:r>
      <w:r>
        <w:rPr>
          <w:rFonts w:ascii="Cambria Math"/>
          <w:spacing w:val="-5"/>
          <w:sz w:val="20"/>
        </w:rPr>
        <w:t xml:space="preserve"> </w:t>
      </w:r>
      <w:r>
        <w:rPr>
          <w:rFonts w:ascii="Cambria Math"/>
          <w:sz w:val="20"/>
        </w:rPr>
        <w:t>aus</w:t>
      </w:r>
      <w:r>
        <w:rPr>
          <w:rFonts w:ascii="Cambria Math"/>
          <w:spacing w:val="-7"/>
          <w:sz w:val="20"/>
        </w:rPr>
        <w:t xml:space="preserve"> </w:t>
      </w:r>
      <w:r>
        <w:rPr>
          <w:rFonts w:ascii="Cambria Math"/>
          <w:sz w:val="20"/>
        </w:rPr>
        <w:t>der</w:t>
      </w:r>
      <w:r>
        <w:rPr>
          <w:rFonts w:ascii="Cambria Math"/>
          <w:spacing w:val="-7"/>
          <w:sz w:val="20"/>
        </w:rPr>
        <w:t xml:space="preserve"> </w:t>
      </w:r>
      <w:r>
        <w:rPr>
          <w:rFonts w:ascii="Cambria Math"/>
          <w:sz w:val="20"/>
        </w:rPr>
        <w:t>Herstellung</w:t>
      </w:r>
      <w:r>
        <w:rPr>
          <w:rFonts w:ascii="Cambria Math"/>
          <w:spacing w:val="-4"/>
          <w:sz w:val="20"/>
        </w:rPr>
        <w:t xml:space="preserve"> </w:t>
      </w:r>
      <w:r>
        <w:rPr>
          <w:rFonts w:ascii="Cambria Math"/>
          <w:sz w:val="20"/>
        </w:rPr>
        <w:t>+</w:t>
      </w:r>
      <w:r>
        <w:rPr>
          <w:rFonts w:ascii="Cambria Math"/>
          <w:spacing w:val="-6"/>
          <w:sz w:val="20"/>
        </w:rPr>
        <w:t xml:space="preserve"> </w:t>
      </w:r>
      <w:r>
        <w:rPr>
          <w:rFonts w:ascii="Cambria Math"/>
          <w:sz w:val="20"/>
        </w:rPr>
        <w:t>Emissionen</w:t>
      </w:r>
      <w:r>
        <w:rPr>
          <w:rFonts w:ascii="Cambria Math"/>
          <w:spacing w:val="-6"/>
          <w:sz w:val="20"/>
        </w:rPr>
        <w:t xml:space="preserve"> </w:t>
      </w:r>
      <w:r>
        <w:rPr>
          <w:rFonts w:ascii="Cambria Math"/>
          <w:sz w:val="20"/>
        </w:rPr>
        <w:t>aus</w:t>
      </w:r>
      <w:r>
        <w:rPr>
          <w:rFonts w:ascii="Cambria Math"/>
          <w:spacing w:val="-6"/>
          <w:sz w:val="20"/>
        </w:rPr>
        <w:t xml:space="preserve"> </w:t>
      </w:r>
      <w:r>
        <w:rPr>
          <w:rFonts w:ascii="Cambria Math"/>
          <w:sz w:val="20"/>
        </w:rPr>
        <w:t>dem</w:t>
      </w:r>
      <w:r>
        <w:rPr>
          <w:rFonts w:ascii="Cambria Math"/>
          <w:spacing w:val="-6"/>
          <w:sz w:val="20"/>
        </w:rPr>
        <w:t xml:space="preserve"> </w:t>
      </w:r>
      <w:r>
        <w:rPr>
          <w:rFonts w:ascii="Cambria Math"/>
          <w:spacing w:val="-2"/>
          <w:sz w:val="20"/>
        </w:rPr>
        <w:t>Fahrbetrieb</w:t>
      </w:r>
    </w:p>
    <w:p w14:paraId="4A41F05A" w14:textId="77777777" w:rsidR="00C3353F" w:rsidRDefault="00C3353F">
      <w:pPr>
        <w:spacing w:line="189" w:lineRule="exact"/>
        <w:rPr>
          <w:rFonts w:ascii="Cambria Math"/>
          <w:sz w:val="20"/>
        </w:rPr>
        <w:sectPr w:rsidR="00C3353F">
          <w:pgSz w:w="11910" w:h="16840"/>
          <w:pgMar w:top="1400" w:right="360" w:bottom="1140" w:left="360" w:header="0" w:footer="934" w:gutter="0"/>
          <w:cols w:space="720"/>
        </w:sectPr>
      </w:pPr>
    </w:p>
    <w:p w14:paraId="5EAE8C01" w14:textId="1CC43EF9" w:rsidR="00C3353F" w:rsidRDefault="003A4067">
      <w:pPr>
        <w:spacing w:line="200" w:lineRule="exact"/>
        <w:ind w:left="1696"/>
        <w:rPr>
          <w:rFonts w:ascii="Cambria Math"/>
          <w:sz w:val="20"/>
        </w:rPr>
      </w:pPr>
      <w:r>
        <w:rPr>
          <w:noProof/>
        </w:rPr>
        <mc:AlternateContent>
          <mc:Choice Requires="wps">
            <w:drawing>
              <wp:anchor distT="0" distB="0" distL="114300" distR="114300" simplePos="0" relativeHeight="251656704" behindDoc="0" locked="0" layoutInCell="1" allowOverlap="1" wp14:anchorId="683BF83E" wp14:editId="2BD1700C">
                <wp:simplePos x="0" y="0"/>
                <wp:positionH relativeFrom="page">
                  <wp:posOffset>2569210</wp:posOffset>
                </wp:positionH>
                <wp:positionV relativeFrom="paragraph">
                  <wp:posOffset>59055</wp:posOffset>
                </wp:positionV>
                <wp:extent cx="3683635" cy="7620"/>
                <wp:effectExtent l="0" t="0" r="0" b="0"/>
                <wp:wrapNone/>
                <wp:docPr id="1831867336" name="docshape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83635" cy="76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9642935" id="docshape7" o:spid="_x0000_s1026" style="position:absolute;margin-left:202.3pt;margin-top:4.65pt;width:290.05pt;height:.6pt;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665QEAALMDAAAOAAAAZHJzL2Uyb0RvYy54bWysU8tu2zAQvBfoPxC81/IrTipYDgIHKQqk&#10;DyDNB6wpSiJKcdklbdn9+i5pxzGaW1EdCC6XHM4MR8vbfW/FTlMw6Co5GY2l0E5hbVxbyecfDx9u&#10;pAgRXA0Wna7kQQd5u3r/bjn4Uk+xQ1trEgziQjn4SnYx+rIogup0D2GEXjtuNkg9RC6pLWqCgdF7&#10;W0zH40UxINWeUOkQePX+2JSrjN80WsVvTRN0FLaSzC3mkfK4SWOxWkLZEvjOqBMN+AcWPRjHl56h&#10;7iGC2JJ5A9UbRRiwiSOFfYFNY5TOGljNZPyXmqcOvM5a2JzgzzaF/wervu6e/HdK1IN/RPUzCIfr&#10;Dlyr74hw6DTUfN0kGVUMPpTnA6kIfFRshi9Y89PCNmL2YN9QnwBZndhnqw9nq/U+CsWLs8XNbDG7&#10;kkJx73oxzS9RQPly1lOInzT2Ik0qSfyQGRt2jyEmLlC+bMnc0Zr6wVibC2o3a0tiB+nR85fps8TL&#10;bdalzQ7TsSNiWskik64UoVBusD6wRsJjcjjpPOmQfksxcGoqGX5tgbQU9rNjnz5O5vMUs1zMr65Z&#10;l6DLzuayA04xVCWjFMfpOh6jufVk2o5vmmTRDu/Y28Zk4a+sTmQ5GdmPU4pT9C7rvOv1X1v9AQAA&#10;//8DAFBLAwQUAAYACAAAACEAWhutEt4AAAAIAQAADwAAAGRycy9kb3ducmV2LnhtbEyPwU7DMBBE&#10;70j8g7VI3KhNSUsS4lQUiSMSLRzozYmXJGq8DrHbBr6e7QmOq3maeVusJteLI46h86ThdqZAINXe&#10;dtRoeH97vklBhGjImt4TavjGAKvy8qIwufUn2uBxGxvBJRRyo6GNccilDHWLzoSZH5A4+/SjM5HP&#10;sZF2NCcud72cK7WUznTEC60Z8KnFer89OA3rLF1/vSb08rOpdrj7qPaL+ai0vr6aHh9ARJziHwxn&#10;fVaHkp0qfyAbRK8hUcmSUQ3ZHQjOszS5B1ExqBYgy0L+f6D8BQAA//8DAFBLAQItABQABgAIAAAA&#10;IQC2gziS/gAAAOEBAAATAAAAAAAAAAAAAAAAAAAAAABbQ29udGVudF9UeXBlc10ueG1sUEsBAi0A&#10;FAAGAAgAAAAhADj9If/WAAAAlAEAAAsAAAAAAAAAAAAAAAAALwEAAF9yZWxzLy5yZWxzUEsBAi0A&#10;FAAGAAgAAAAhAH5evrrlAQAAswMAAA4AAAAAAAAAAAAAAAAALgIAAGRycy9lMm9Eb2MueG1sUEsB&#10;Ai0AFAAGAAgAAAAhAFobrRLeAAAACAEAAA8AAAAAAAAAAAAAAAAAPwQAAGRycy9kb3ducmV2Lnht&#10;bFBLBQYAAAAABAAEAPMAAABKBQAAAAA=&#10;" fillcolor="black" stroked="f">
                <w10:wrap anchorx="page"/>
              </v:rect>
            </w:pict>
          </mc:Fallback>
        </mc:AlternateContent>
      </w:r>
      <w:r w:rsidR="00000000">
        <w:rPr>
          <w:rFonts w:ascii="Cambria Math"/>
          <w:i/>
          <w:w w:val="105"/>
          <w:sz w:val="20"/>
        </w:rPr>
        <w:t>Emissionen</w:t>
      </w:r>
      <w:r w:rsidR="00000000">
        <w:rPr>
          <w:rFonts w:ascii="Cambria Math"/>
          <w:i/>
          <w:spacing w:val="-5"/>
          <w:w w:val="105"/>
          <w:sz w:val="20"/>
        </w:rPr>
        <w:t xml:space="preserve"> </w:t>
      </w:r>
      <w:r w:rsidR="00000000">
        <w:rPr>
          <w:rFonts w:ascii="Cambria Math"/>
          <w:i/>
          <w:w w:val="105"/>
          <w:sz w:val="20"/>
        </w:rPr>
        <w:t>pro</w:t>
      </w:r>
      <w:r w:rsidR="00000000">
        <w:rPr>
          <w:rFonts w:ascii="Cambria Math"/>
          <w:i/>
          <w:spacing w:val="-4"/>
          <w:w w:val="105"/>
          <w:sz w:val="20"/>
        </w:rPr>
        <w:t xml:space="preserve"> </w:t>
      </w:r>
      <w:r w:rsidR="00000000">
        <w:rPr>
          <w:rFonts w:ascii="Cambria Math"/>
          <w:i/>
          <w:w w:val="105"/>
          <w:sz w:val="20"/>
        </w:rPr>
        <w:t xml:space="preserve">km </w:t>
      </w:r>
      <w:r w:rsidR="00000000">
        <w:rPr>
          <w:rFonts w:ascii="Cambria Math"/>
          <w:spacing w:val="-10"/>
          <w:w w:val="105"/>
          <w:sz w:val="20"/>
        </w:rPr>
        <w:t>=</w:t>
      </w:r>
    </w:p>
    <w:p w14:paraId="693DDE00" w14:textId="77777777" w:rsidR="00C3353F" w:rsidRDefault="00000000">
      <w:pPr>
        <w:spacing w:before="100"/>
        <w:ind w:left="1696"/>
        <w:rPr>
          <w:rFonts w:ascii="Cambria Math"/>
          <w:sz w:val="20"/>
        </w:rPr>
      </w:pPr>
      <w:r>
        <w:br w:type="column"/>
      </w:r>
      <w:r>
        <w:rPr>
          <w:rFonts w:ascii="Cambria Math"/>
          <w:sz w:val="20"/>
        </w:rPr>
        <w:t>gefahrene</w:t>
      </w:r>
      <w:r>
        <w:rPr>
          <w:rFonts w:ascii="Cambria Math"/>
          <w:spacing w:val="-11"/>
          <w:sz w:val="20"/>
        </w:rPr>
        <w:t xml:space="preserve"> </w:t>
      </w:r>
      <w:r>
        <w:rPr>
          <w:rFonts w:ascii="Cambria Math"/>
          <w:spacing w:val="-5"/>
          <w:sz w:val="20"/>
        </w:rPr>
        <w:t>km</w:t>
      </w:r>
    </w:p>
    <w:p w14:paraId="057A8576" w14:textId="77777777" w:rsidR="00C3353F" w:rsidRDefault="00C3353F">
      <w:pPr>
        <w:rPr>
          <w:rFonts w:ascii="Cambria Math"/>
          <w:sz w:val="20"/>
        </w:rPr>
        <w:sectPr w:rsidR="00C3353F">
          <w:type w:val="continuous"/>
          <w:pgSz w:w="11910" w:h="16840"/>
          <w:pgMar w:top="1940" w:right="360" w:bottom="1120" w:left="360" w:header="0" w:footer="934" w:gutter="0"/>
          <w:cols w:num="2" w:space="720" w:equalWidth="0">
            <w:col w:w="3672" w:space="634"/>
            <w:col w:w="6884"/>
          </w:cols>
        </w:sectPr>
      </w:pPr>
    </w:p>
    <w:p w14:paraId="485EC314" w14:textId="77777777" w:rsidR="00C3353F" w:rsidRDefault="00C3353F">
      <w:pPr>
        <w:pStyle w:val="Textkrper"/>
        <w:spacing w:before="7"/>
        <w:ind w:left="0"/>
        <w:rPr>
          <w:rFonts w:ascii="Cambria Math"/>
          <w:sz w:val="9"/>
        </w:rPr>
      </w:pPr>
    </w:p>
    <w:p w14:paraId="766EAD7B" w14:textId="77777777" w:rsidR="00C3353F" w:rsidRDefault="00000000">
      <w:pPr>
        <w:spacing w:before="63"/>
        <w:ind w:left="1063"/>
        <w:rPr>
          <w:rFonts w:ascii="Cambria Math"/>
          <w:i/>
        </w:rPr>
      </w:pPr>
      <w:r>
        <w:rPr>
          <w:rFonts w:ascii="Cambria Math"/>
          <w:i/>
          <w:w w:val="105"/>
        </w:rPr>
        <w:t>Emissionen</w:t>
      </w:r>
      <w:r>
        <w:rPr>
          <w:rFonts w:ascii="Cambria Math"/>
          <w:i/>
          <w:spacing w:val="2"/>
          <w:w w:val="105"/>
        </w:rPr>
        <w:t xml:space="preserve"> </w:t>
      </w:r>
      <w:r>
        <w:rPr>
          <w:rFonts w:ascii="Cambria Math"/>
          <w:i/>
          <w:w w:val="105"/>
        </w:rPr>
        <w:t>aus</w:t>
      </w:r>
      <w:r>
        <w:rPr>
          <w:rFonts w:ascii="Cambria Math"/>
          <w:i/>
          <w:spacing w:val="5"/>
          <w:w w:val="105"/>
        </w:rPr>
        <w:t xml:space="preserve"> </w:t>
      </w:r>
      <w:r>
        <w:rPr>
          <w:rFonts w:ascii="Cambria Math"/>
          <w:i/>
          <w:w w:val="105"/>
        </w:rPr>
        <w:t>der</w:t>
      </w:r>
      <w:r>
        <w:rPr>
          <w:rFonts w:ascii="Cambria Math"/>
          <w:i/>
          <w:spacing w:val="6"/>
          <w:w w:val="105"/>
        </w:rPr>
        <w:t xml:space="preserve"> </w:t>
      </w:r>
      <w:r>
        <w:rPr>
          <w:rFonts w:ascii="Cambria Math"/>
          <w:i/>
          <w:w w:val="105"/>
        </w:rPr>
        <w:t>Herstellung</w:t>
      </w:r>
      <w:r>
        <w:rPr>
          <w:rFonts w:ascii="Cambria Math"/>
          <w:i/>
          <w:spacing w:val="18"/>
          <w:w w:val="105"/>
        </w:rPr>
        <w:t xml:space="preserve"> </w:t>
      </w:r>
      <w:r>
        <w:rPr>
          <w:rFonts w:ascii="Cambria Math"/>
          <w:w w:val="105"/>
        </w:rPr>
        <w:t>=</w:t>
      </w:r>
      <w:r>
        <w:rPr>
          <w:rFonts w:ascii="Cambria Math"/>
          <w:spacing w:val="16"/>
          <w:w w:val="105"/>
        </w:rPr>
        <w:t xml:space="preserve"> </w:t>
      </w:r>
      <w:r>
        <w:rPr>
          <w:rFonts w:ascii="Cambria Math"/>
          <w:i/>
          <w:w w:val="105"/>
        </w:rPr>
        <w:t>Summe</w:t>
      </w:r>
      <w:r>
        <w:rPr>
          <w:rFonts w:ascii="Cambria Math"/>
          <w:i/>
          <w:spacing w:val="5"/>
          <w:w w:val="105"/>
        </w:rPr>
        <w:t xml:space="preserve"> </w:t>
      </w:r>
      <w:r>
        <w:rPr>
          <w:rFonts w:ascii="Cambria Math"/>
          <w:i/>
          <w:w w:val="105"/>
        </w:rPr>
        <w:t>aus</w:t>
      </w:r>
      <w:r>
        <w:rPr>
          <w:rFonts w:ascii="Cambria Math"/>
          <w:i/>
          <w:spacing w:val="5"/>
          <w:w w:val="105"/>
        </w:rPr>
        <w:t xml:space="preserve"> </w:t>
      </w:r>
      <w:r>
        <w:rPr>
          <w:rFonts w:ascii="Cambria Math"/>
          <w:w w:val="105"/>
        </w:rPr>
        <w:t>(</w:t>
      </w:r>
      <w:r>
        <w:rPr>
          <w:rFonts w:ascii="Cambria Math"/>
          <w:i/>
          <w:w w:val="105"/>
        </w:rPr>
        <w:t>Batterie</w:t>
      </w:r>
      <w:r>
        <w:rPr>
          <w:rFonts w:ascii="Cambria Math"/>
          <w:i/>
          <w:spacing w:val="8"/>
          <w:w w:val="105"/>
        </w:rPr>
        <w:t xml:space="preserve"> </w:t>
      </w:r>
      <w:r>
        <w:rPr>
          <w:rFonts w:ascii="Cambria Math"/>
          <w:w w:val="105"/>
        </w:rPr>
        <w:t>+</w:t>
      </w:r>
      <w:r>
        <w:rPr>
          <w:rFonts w:ascii="Cambria Math"/>
          <w:spacing w:val="2"/>
          <w:w w:val="105"/>
        </w:rPr>
        <w:t xml:space="preserve"> </w:t>
      </w:r>
      <w:r>
        <w:rPr>
          <w:rFonts w:ascii="Cambria Math"/>
          <w:i/>
          <w:w w:val="105"/>
        </w:rPr>
        <w:t>Antriebsstrang</w:t>
      </w:r>
      <w:r>
        <w:rPr>
          <w:rFonts w:ascii="Cambria Math"/>
          <w:i/>
          <w:spacing w:val="3"/>
          <w:w w:val="105"/>
        </w:rPr>
        <w:t xml:space="preserve"> </w:t>
      </w:r>
      <w:r>
        <w:rPr>
          <w:rFonts w:ascii="Cambria Math"/>
          <w:w w:val="105"/>
        </w:rPr>
        <w:t>+</w:t>
      </w:r>
      <w:r>
        <w:rPr>
          <w:rFonts w:ascii="Cambria Math"/>
          <w:spacing w:val="2"/>
          <w:w w:val="105"/>
        </w:rPr>
        <w:t xml:space="preserve"> </w:t>
      </w:r>
      <w:r>
        <w:rPr>
          <w:rFonts w:ascii="Cambria Math"/>
          <w:i/>
          <w:w w:val="105"/>
        </w:rPr>
        <w:t>Rest</w:t>
      </w:r>
      <w:r>
        <w:rPr>
          <w:rFonts w:ascii="Cambria Math"/>
          <w:i/>
          <w:spacing w:val="5"/>
          <w:w w:val="105"/>
        </w:rPr>
        <w:t xml:space="preserve"> </w:t>
      </w:r>
      <w:r>
        <w:rPr>
          <w:rFonts w:ascii="Cambria Math"/>
          <w:i/>
          <w:w w:val="105"/>
        </w:rPr>
        <w:t>des</w:t>
      </w:r>
      <w:r>
        <w:rPr>
          <w:rFonts w:ascii="Cambria Math"/>
          <w:i/>
          <w:spacing w:val="5"/>
          <w:w w:val="105"/>
        </w:rPr>
        <w:t xml:space="preserve"> </w:t>
      </w:r>
      <w:r>
        <w:rPr>
          <w:rFonts w:ascii="Cambria Math"/>
          <w:i/>
          <w:spacing w:val="-4"/>
          <w:w w:val="105"/>
        </w:rPr>
        <w:t>Pkws</w:t>
      </w:r>
    </w:p>
    <w:p w14:paraId="0F023203" w14:textId="77777777" w:rsidR="00C3353F" w:rsidRDefault="00000000">
      <w:pPr>
        <w:spacing w:before="157" w:line="188" w:lineRule="exact"/>
        <w:ind w:left="7056"/>
        <w:rPr>
          <w:rFonts w:ascii="Cambria Math" w:hAnsi="Cambria Math"/>
          <w:sz w:val="20"/>
        </w:rPr>
      </w:pPr>
      <w:r>
        <w:rPr>
          <w:rFonts w:ascii="Cambria Math" w:hAnsi="Cambria Math"/>
          <w:i/>
          <w:spacing w:val="-5"/>
          <w:sz w:val="20"/>
        </w:rPr>
        <w:t>kW</w:t>
      </w:r>
      <w:r>
        <w:rPr>
          <w:rFonts w:ascii="Cambria Math" w:hAnsi="Cambria Math"/>
          <w:spacing w:val="-5"/>
          <w:sz w:val="20"/>
        </w:rPr>
        <w:t>ℎ</w:t>
      </w:r>
    </w:p>
    <w:p w14:paraId="624546F9" w14:textId="77777777" w:rsidR="00C3353F" w:rsidRDefault="00C3353F">
      <w:pPr>
        <w:spacing w:line="188" w:lineRule="exact"/>
        <w:rPr>
          <w:rFonts w:ascii="Cambria Math" w:hAnsi="Cambria Math"/>
          <w:sz w:val="20"/>
        </w:rPr>
        <w:sectPr w:rsidR="00C3353F">
          <w:type w:val="continuous"/>
          <w:pgSz w:w="11910" w:h="16840"/>
          <w:pgMar w:top="1940" w:right="360" w:bottom="1120" w:left="360" w:header="0" w:footer="934" w:gutter="0"/>
          <w:cols w:space="720"/>
        </w:sectPr>
      </w:pPr>
    </w:p>
    <w:p w14:paraId="16C0ACE7" w14:textId="7468AE3F" w:rsidR="00C3353F" w:rsidRDefault="003A4067">
      <w:pPr>
        <w:spacing w:line="150" w:lineRule="exact"/>
        <w:ind w:left="1271"/>
        <w:rPr>
          <w:rFonts w:ascii="Cambria Math" w:hAnsi="Cambria Math"/>
          <w:i/>
          <w:sz w:val="20"/>
        </w:rPr>
      </w:pPr>
      <w:r>
        <w:rPr>
          <w:noProof/>
        </w:rPr>
        <mc:AlternateContent>
          <mc:Choice Requires="wps">
            <w:drawing>
              <wp:anchor distT="0" distB="0" distL="114300" distR="114300" simplePos="0" relativeHeight="251657728" behindDoc="0" locked="0" layoutInCell="1" allowOverlap="1" wp14:anchorId="5FAF6127" wp14:editId="2DC4DD40">
                <wp:simplePos x="0" y="0"/>
                <wp:positionH relativeFrom="page">
                  <wp:posOffset>4709160</wp:posOffset>
                </wp:positionH>
                <wp:positionV relativeFrom="paragraph">
                  <wp:posOffset>59055</wp:posOffset>
                </wp:positionV>
                <wp:extent cx="263525" cy="7620"/>
                <wp:effectExtent l="0" t="0" r="0" b="0"/>
                <wp:wrapNone/>
                <wp:docPr id="277280545" name="docshape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3525" cy="76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18DE3E" id="docshape8" o:spid="_x0000_s1026" style="position:absolute;margin-left:370.8pt;margin-top:4.65pt;width:20.75pt;height:.6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9iu5AEAALIDAAAOAAAAZHJzL2Uyb0RvYy54bWysU12P2yAQfK/U/4B4b5ykSa614pxOOV1V&#10;6fohXfsDNhjbqJilC4mT/vouOJeL2reqfkAsC8PMMF7fHnsrDpqCQVfJ2WQqhXYKa+PaSn7/9vDm&#10;nRQhgqvBotOVPOkgbzevX60HX+o5dmhrTYJBXCgHX8kuRl8WRVCd7iFM0GvHzQaph8gltUVNMDB6&#10;b4v5dLoqBqTaEyodAq/ej025yfhNo1X80jRBR2ErydxiHimPuzQWmzWULYHvjDrTgH9g0YNxfOkF&#10;6h4iiD2Zv6B6owgDNnGisC+waYzSWQOrmU3/UPPUgddZC5sT/MWm8P9g1efDk/9KiXrwj6h+BOFw&#10;24Fr9R0RDp2Gmq+bJaOKwYfyciAVgY+K3fAJa35a2EfMHhwb6hMgqxPHbPXpYrU+RqF4cb56u5wv&#10;pVDculnN80MUUD4f9RTiB429SJNKEr9jhobDY4iJCpTPWzJ1tKZ+MNbmgtrd1pI4QHrz/GX2rPB6&#10;m3Vps8N0bERMK1ljkpUSFMod1ieWSDgGh4POkw7plxQDh6aS4eceSEthPzq26f1ssUgpy8ViecO6&#10;BF13dtcdcIqhKhmlGKfbOCZz78m0Hd80y6Id3rG1jcnCX1idyXIwsh/nEKfkXdd518uvtvkNAAD/&#10;/wMAUEsDBBQABgAIAAAAIQBTP9D63gAAAAgBAAAPAAAAZHJzL2Rvd25yZXYueG1sTI/LTsMwEEX3&#10;SPyDNUjsqJ0+0xCnokgskWhhQXdOPCRR43GI3Tbw9QwrWI7u0b1n8s3oOnHGIbSeNCQTBQKp8ral&#10;WsPb69NdCiJEQ9Z0nlDDFwbYFNdXucmsv9AOz/tYCy6hkBkNTYx9JmWoGnQmTHyPxNmHH5yJfA61&#10;tIO5cLnr5FSppXSmJV5oTI+PDVbH/clp2K7T7efLnJ6/d+UBD+/lcTEdlNa3N+PDPYiIY/yD4Vef&#10;1aFgp9KfyAbRaVjNkyWjGtYzEJyv0lkComRQLUAWufz/QPEDAAD//wMAUEsBAi0AFAAGAAgAAAAh&#10;ALaDOJL+AAAA4QEAABMAAAAAAAAAAAAAAAAAAAAAAFtDb250ZW50X1R5cGVzXS54bWxQSwECLQAU&#10;AAYACAAAACEAOP0h/9YAAACUAQAACwAAAAAAAAAAAAAAAAAvAQAAX3JlbHMvLnJlbHNQSwECLQAU&#10;AAYACAAAACEAGXfYruQBAACyAwAADgAAAAAAAAAAAAAAAAAuAgAAZHJzL2Uyb0RvYy54bWxQSwEC&#10;LQAUAAYACAAAACEAUz/Q+t4AAAAIAQAADwAAAAAAAAAAAAAAAAA+BAAAZHJzL2Rvd25yZXYueG1s&#10;UEsFBgAAAAAEAAQA8wAAAEkFAAAAAA==&#10;" fillcolor="black" stroked="f">
                <w10:wrap anchorx="page"/>
              </v:rect>
            </w:pict>
          </mc:Fallback>
        </mc:AlternateContent>
      </w:r>
      <w:r w:rsidR="00000000">
        <w:rPr>
          <w:rFonts w:ascii="Cambria Math" w:hAnsi="Cambria Math"/>
          <w:i/>
          <w:w w:val="105"/>
          <w:sz w:val="20"/>
        </w:rPr>
        <w:t>Emissionen</w:t>
      </w:r>
      <w:r w:rsidR="00000000">
        <w:rPr>
          <w:rFonts w:ascii="Cambria Math" w:hAnsi="Cambria Math"/>
          <w:i/>
          <w:spacing w:val="-2"/>
          <w:w w:val="105"/>
          <w:sz w:val="20"/>
        </w:rPr>
        <w:t xml:space="preserve"> </w:t>
      </w:r>
      <w:r w:rsidR="00000000">
        <w:rPr>
          <w:rFonts w:ascii="Cambria Math" w:hAnsi="Cambria Math"/>
          <w:i/>
          <w:w w:val="105"/>
          <w:sz w:val="20"/>
        </w:rPr>
        <w:t>aus dem</w:t>
      </w:r>
      <w:r w:rsidR="00000000">
        <w:rPr>
          <w:rFonts w:ascii="Cambria Math" w:hAnsi="Cambria Math"/>
          <w:i/>
          <w:spacing w:val="-1"/>
          <w:w w:val="105"/>
          <w:sz w:val="20"/>
        </w:rPr>
        <w:t xml:space="preserve"> </w:t>
      </w:r>
      <w:r w:rsidR="00000000">
        <w:rPr>
          <w:rFonts w:ascii="Cambria Math" w:hAnsi="Cambria Math"/>
          <w:i/>
          <w:w w:val="105"/>
          <w:sz w:val="20"/>
        </w:rPr>
        <w:t>Fa</w:t>
      </w:r>
      <w:r w:rsidR="00000000">
        <w:rPr>
          <w:rFonts w:ascii="Cambria Math" w:hAnsi="Cambria Math"/>
          <w:w w:val="105"/>
          <w:sz w:val="20"/>
        </w:rPr>
        <w:t>ℎ</w:t>
      </w:r>
      <w:r w:rsidR="00000000">
        <w:rPr>
          <w:rFonts w:ascii="Cambria Math" w:hAnsi="Cambria Math"/>
          <w:i/>
          <w:w w:val="105"/>
          <w:sz w:val="20"/>
        </w:rPr>
        <w:t>rbetrieb</w:t>
      </w:r>
      <w:r w:rsidR="00000000">
        <w:rPr>
          <w:rFonts w:ascii="Cambria Math" w:hAnsi="Cambria Math"/>
          <w:i/>
          <w:spacing w:val="12"/>
          <w:w w:val="105"/>
          <w:sz w:val="20"/>
        </w:rPr>
        <w:t xml:space="preserve"> </w:t>
      </w:r>
      <w:r w:rsidR="00000000">
        <w:rPr>
          <w:rFonts w:ascii="Cambria Math" w:hAnsi="Cambria Math"/>
          <w:w w:val="105"/>
          <w:sz w:val="20"/>
        </w:rPr>
        <w:t>=</w:t>
      </w:r>
      <w:r w:rsidR="00000000">
        <w:rPr>
          <w:rFonts w:ascii="Cambria Math" w:hAnsi="Cambria Math"/>
          <w:spacing w:val="6"/>
          <w:w w:val="105"/>
          <w:sz w:val="20"/>
        </w:rPr>
        <w:t xml:space="preserve"> </w:t>
      </w:r>
      <w:r w:rsidR="00000000">
        <w:rPr>
          <w:rFonts w:ascii="Cambria Math" w:hAnsi="Cambria Math"/>
          <w:i/>
          <w:w w:val="105"/>
          <w:sz w:val="20"/>
        </w:rPr>
        <w:t>Pkw</w:t>
      </w:r>
      <w:r w:rsidR="00000000">
        <w:rPr>
          <w:rFonts w:ascii="Cambria Math" w:hAnsi="Cambria Math"/>
          <w:i/>
          <w:spacing w:val="2"/>
          <w:w w:val="105"/>
          <w:sz w:val="20"/>
        </w:rPr>
        <w:t xml:space="preserve"> </w:t>
      </w:r>
      <w:r w:rsidR="00000000">
        <w:rPr>
          <w:rFonts w:ascii="Cambria Math" w:hAnsi="Cambria Math"/>
          <w:w w:val="105"/>
          <w:sz w:val="20"/>
        </w:rPr>
        <w:t>−</w:t>
      </w:r>
      <w:r w:rsidR="00000000">
        <w:rPr>
          <w:rFonts w:ascii="Cambria Math" w:hAnsi="Cambria Math"/>
          <w:spacing w:val="-4"/>
          <w:w w:val="105"/>
          <w:sz w:val="20"/>
        </w:rPr>
        <w:t xml:space="preserve"> </w:t>
      </w:r>
      <w:r w:rsidR="00000000">
        <w:rPr>
          <w:rFonts w:ascii="Cambria Math" w:hAnsi="Cambria Math"/>
          <w:i/>
          <w:w w:val="105"/>
          <w:sz w:val="20"/>
        </w:rPr>
        <w:t>Energieverbrauc</w:t>
      </w:r>
      <w:r w:rsidR="00000000">
        <w:rPr>
          <w:rFonts w:ascii="Cambria Math" w:hAnsi="Cambria Math"/>
          <w:w w:val="105"/>
          <w:sz w:val="20"/>
        </w:rPr>
        <w:t>ℎ</w:t>
      </w:r>
      <w:r w:rsidR="00000000">
        <w:rPr>
          <w:rFonts w:ascii="Cambria Math" w:hAnsi="Cambria Math"/>
          <w:spacing w:val="1"/>
          <w:w w:val="105"/>
          <w:sz w:val="20"/>
        </w:rPr>
        <w:t xml:space="preserve"> </w:t>
      </w:r>
      <w:r w:rsidR="00000000">
        <w:rPr>
          <w:rFonts w:ascii="Cambria Math" w:hAnsi="Cambria Math"/>
          <w:i/>
          <w:spacing w:val="-5"/>
          <w:w w:val="105"/>
          <w:sz w:val="20"/>
        </w:rPr>
        <w:t>in</w:t>
      </w:r>
    </w:p>
    <w:p w14:paraId="78B5E9B7" w14:textId="77777777" w:rsidR="00C3353F" w:rsidRDefault="00000000">
      <w:pPr>
        <w:spacing w:line="184" w:lineRule="exact"/>
        <w:ind w:left="7123"/>
        <w:rPr>
          <w:rFonts w:ascii="Cambria Math"/>
          <w:i/>
          <w:sz w:val="20"/>
        </w:rPr>
      </w:pPr>
      <w:r>
        <w:rPr>
          <w:rFonts w:ascii="Cambria Math"/>
          <w:i/>
          <w:spacing w:val="-5"/>
          <w:sz w:val="20"/>
        </w:rPr>
        <w:t>km</w:t>
      </w:r>
    </w:p>
    <w:p w14:paraId="75D3FC7A" w14:textId="77777777" w:rsidR="00C3353F" w:rsidRDefault="00000000">
      <w:pPr>
        <w:spacing w:line="200" w:lineRule="exact"/>
        <w:ind w:left="73"/>
        <w:rPr>
          <w:rFonts w:ascii="Cambria Math" w:hAnsi="Cambria Math"/>
          <w:sz w:val="20"/>
        </w:rPr>
      </w:pPr>
      <w:r>
        <w:br w:type="column"/>
      </w:r>
      <w:r>
        <w:rPr>
          <w:rFonts w:ascii="Cambria Math" w:hAnsi="Cambria Math"/>
          <w:w w:val="105"/>
          <w:sz w:val="20"/>
        </w:rPr>
        <w:t>∗</w:t>
      </w:r>
      <w:r>
        <w:rPr>
          <w:rFonts w:ascii="Cambria Math" w:hAnsi="Cambria Math"/>
          <w:spacing w:val="-11"/>
          <w:w w:val="105"/>
          <w:sz w:val="20"/>
        </w:rPr>
        <w:t xml:space="preserve"> </w:t>
      </w:r>
      <w:r>
        <w:rPr>
          <w:rFonts w:ascii="Cambria Math" w:hAnsi="Cambria Math"/>
          <w:i/>
          <w:w w:val="105"/>
          <w:sz w:val="20"/>
        </w:rPr>
        <w:t>Stromemissionen</w:t>
      </w:r>
      <w:r>
        <w:rPr>
          <w:rFonts w:ascii="Cambria Math" w:hAnsi="Cambria Math"/>
          <w:i/>
          <w:spacing w:val="-5"/>
          <w:w w:val="105"/>
          <w:sz w:val="20"/>
        </w:rPr>
        <w:t xml:space="preserve"> </w:t>
      </w:r>
      <w:r>
        <w:rPr>
          <w:rFonts w:ascii="Cambria Math" w:hAnsi="Cambria Math"/>
          <w:i/>
          <w:w w:val="105"/>
          <w:sz w:val="20"/>
        </w:rPr>
        <w:t>in</w:t>
      </w:r>
      <w:r>
        <w:rPr>
          <w:rFonts w:ascii="Cambria Math" w:hAnsi="Cambria Math"/>
          <w:i/>
          <w:spacing w:val="-8"/>
          <w:w w:val="105"/>
          <w:sz w:val="20"/>
        </w:rPr>
        <w:t xml:space="preserve"> </w:t>
      </w:r>
      <w:r>
        <w:rPr>
          <w:rFonts w:ascii="Cambria Math" w:hAnsi="Cambria Math"/>
          <w:i/>
          <w:spacing w:val="-5"/>
          <w:w w:val="105"/>
          <w:sz w:val="20"/>
        </w:rPr>
        <w:t>kW</w:t>
      </w:r>
      <w:r>
        <w:rPr>
          <w:rFonts w:ascii="Cambria Math" w:hAnsi="Cambria Math"/>
          <w:spacing w:val="-5"/>
          <w:w w:val="105"/>
          <w:sz w:val="20"/>
        </w:rPr>
        <w:t>ℎ</w:t>
      </w:r>
    </w:p>
    <w:p w14:paraId="6089BCD8" w14:textId="77777777" w:rsidR="00C3353F" w:rsidRDefault="00C3353F">
      <w:pPr>
        <w:spacing w:line="200" w:lineRule="exact"/>
        <w:rPr>
          <w:rFonts w:ascii="Cambria Math" w:hAnsi="Cambria Math"/>
          <w:sz w:val="20"/>
        </w:rPr>
        <w:sectPr w:rsidR="00C3353F">
          <w:type w:val="continuous"/>
          <w:pgSz w:w="11910" w:h="16840"/>
          <w:pgMar w:top="1940" w:right="360" w:bottom="1120" w:left="360" w:header="0" w:footer="934" w:gutter="0"/>
          <w:cols w:num="2" w:space="720" w:equalWidth="0">
            <w:col w:w="7401" w:space="40"/>
            <w:col w:w="3749"/>
          </w:cols>
        </w:sectPr>
      </w:pPr>
    </w:p>
    <w:p w14:paraId="1F1E934C" w14:textId="77777777" w:rsidR="00C3353F" w:rsidRDefault="00000000">
      <w:pPr>
        <w:pStyle w:val="Textkrper"/>
        <w:spacing w:before="135" w:line="259" w:lineRule="auto"/>
        <w:ind w:left="1055" w:right="1029"/>
      </w:pPr>
      <w:r>
        <w:t>Sobald</w:t>
      </w:r>
      <w:r>
        <w:rPr>
          <w:spacing w:val="40"/>
        </w:rPr>
        <w:t xml:space="preserve"> </w:t>
      </w:r>
      <w:r>
        <w:t>die</w:t>
      </w:r>
      <w:r>
        <w:rPr>
          <w:spacing w:val="66"/>
        </w:rPr>
        <w:t xml:space="preserve"> </w:t>
      </w:r>
      <w:r>
        <w:t>Faktoren</w:t>
      </w:r>
      <w:r>
        <w:rPr>
          <w:spacing w:val="40"/>
        </w:rPr>
        <w:t xml:space="preserve"> </w:t>
      </w:r>
      <w:r>
        <w:t>in</w:t>
      </w:r>
      <w:r>
        <w:rPr>
          <w:spacing w:val="40"/>
        </w:rPr>
        <w:t xml:space="preserve"> </w:t>
      </w:r>
      <w:r>
        <w:t>diesen</w:t>
      </w:r>
      <w:r>
        <w:rPr>
          <w:spacing w:val="40"/>
        </w:rPr>
        <w:t xml:space="preserve"> </w:t>
      </w:r>
      <w:r>
        <w:t>Formeln</w:t>
      </w:r>
      <w:r>
        <w:rPr>
          <w:spacing w:val="40"/>
        </w:rPr>
        <w:t xml:space="preserve"> </w:t>
      </w:r>
      <w:r>
        <w:t>richtig</w:t>
      </w:r>
      <w:r>
        <w:rPr>
          <w:spacing w:val="40"/>
        </w:rPr>
        <w:t xml:space="preserve"> </w:t>
      </w:r>
      <w:r>
        <w:t>bestimmt</w:t>
      </w:r>
      <w:r>
        <w:rPr>
          <w:spacing w:val="66"/>
        </w:rPr>
        <w:t xml:space="preserve"> </w:t>
      </w:r>
      <w:r>
        <w:t>sind,</w:t>
      </w:r>
      <w:r>
        <w:rPr>
          <w:spacing w:val="66"/>
        </w:rPr>
        <w:t xml:space="preserve"> </w:t>
      </w:r>
      <w:r>
        <w:t>werden</w:t>
      </w:r>
      <w:r>
        <w:rPr>
          <w:spacing w:val="40"/>
        </w:rPr>
        <w:t xml:space="preserve"> </w:t>
      </w:r>
      <w:r>
        <w:t>Vergleiche</w:t>
      </w:r>
      <w:r>
        <w:rPr>
          <w:spacing w:val="66"/>
        </w:rPr>
        <w:t xml:space="preserve"> </w:t>
      </w:r>
      <w:r>
        <w:t>einfach</w:t>
      </w:r>
      <w:r>
        <w:rPr>
          <w:spacing w:val="40"/>
        </w:rPr>
        <w:t xml:space="preserve"> </w:t>
      </w:r>
      <w:r>
        <w:t>und unumstößlich. Unsere Feststellungen zu den wichtigsten Faktoren lauten wie folgt:</w:t>
      </w:r>
    </w:p>
    <w:p w14:paraId="73058281" w14:textId="77777777" w:rsidR="00C3353F" w:rsidRDefault="00000000">
      <w:pPr>
        <w:pStyle w:val="Listenabsatz"/>
        <w:numPr>
          <w:ilvl w:val="0"/>
          <w:numId w:val="3"/>
        </w:numPr>
        <w:tabs>
          <w:tab w:val="left" w:pos="1775"/>
          <w:tab w:val="left" w:pos="1776"/>
        </w:tabs>
        <w:spacing w:before="162"/>
        <w:ind w:hanging="361"/>
      </w:pPr>
      <w:r>
        <w:t>Bei</w:t>
      </w:r>
      <w:r>
        <w:rPr>
          <w:spacing w:val="-7"/>
        </w:rPr>
        <w:t xml:space="preserve"> </w:t>
      </w:r>
      <w:r>
        <w:t>der</w:t>
      </w:r>
      <w:r>
        <w:rPr>
          <w:spacing w:val="-4"/>
        </w:rPr>
        <w:t xml:space="preserve"> </w:t>
      </w:r>
      <w:r>
        <w:t>Batterieherstellung</w:t>
      </w:r>
      <w:r>
        <w:rPr>
          <w:spacing w:val="-7"/>
        </w:rPr>
        <w:t xml:space="preserve"> </w:t>
      </w:r>
      <w:r>
        <w:t>werden</w:t>
      </w:r>
      <w:r>
        <w:rPr>
          <w:spacing w:val="-5"/>
        </w:rPr>
        <w:t xml:space="preserve"> </w:t>
      </w:r>
      <w:r>
        <w:t>ca.</w:t>
      </w:r>
      <w:r>
        <w:rPr>
          <w:spacing w:val="-5"/>
        </w:rPr>
        <w:t xml:space="preserve"> </w:t>
      </w:r>
      <w:r>
        <w:t>75</w:t>
      </w:r>
      <w:r>
        <w:rPr>
          <w:spacing w:val="-3"/>
        </w:rPr>
        <w:t xml:space="preserve"> </w:t>
      </w:r>
      <w:r>
        <w:t>kg</w:t>
      </w:r>
      <w:r>
        <w:rPr>
          <w:spacing w:val="-7"/>
        </w:rPr>
        <w:t xml:space="preserve"> </w:t>
      </w:r>
      <w:r>
        <w:t>CO2eq/kWh</w:t>
      </w:r>
      <w:r>
        <w:rPr>
          <w:spacing w:val="-5"/>
        </w:rPr>
        <w:t xml:space="preserve"> </w:t>
      </w:r>
      <w:r>
        <w:rPr>
          <w:spacing w:val="-2"/>
        </w:rPr>
        <w:t>emittiert.</w:t>
      </w:r>
    </w:p>
    <w:p w14:paraId="356C7C09" w14:textId="77777777" w:rsidR="00C3353F" w:rsidRDefault="00000000">
      <w:pPr>
        <w:pStyle w:val="Listenabsatz"/>
        <w:numPr>
          <w:ilvl w:val="0"/>
          <w:numId w:val="3"/>
        </w:numPr>
        <w:tabs>
          <w:tab w:val="left" w:pos="1775"/>
          <w:tab w:val="left" w:pos="1776"/>
        </w:tabs>
        <w:spacing w:before="19"/>
        <w:ind w:hanging="361"/>
      </w:pPr>
      <w:r>
        <w:t>Die</w:t>
      </w:r>
      <w:r>
        <w:rPr>
          <w:spacing w:val="-7"/>
        </w:rPr>
        <w:t xml:space="preserve"> </w:t>
      </w:r>
      <w:r>
        <w:t>Lebensdauer</w:t>
      </w:r>
      <w:r>
        <w:rPr>
          <w:spacing w:val="-5"/>
        </w:rPr>
        <w:t xml:space="preserve"> </w:t>
      </w:r>
      <w:r>
        <w:t>der</w:t>
      </w:r>
      <w:r>
        <w:rPr>
          <w:spacing w:val="-3"/>
        </w:rPr>
        <w:t xml:space="preserve"> </w:t>
      </w:r>
      <w:r>
        <w:t>im Jahr</w:t>
      </w:r>
      <w:r>
        <w:rPr>
          <w:spacing w:val="-2"/>
        </w:rPr>
        <w:t xml:space="preserve"> </w:t>
      </w:r>
      <w:r>
        <w:t>2020</w:t>
      </w:r>
      <w:r>
        <w:rPr>
          <w:spacing w:val="-4"/>
        </w:rPr>
        <w:t xml:space="preserve"> </w:t>
      </w:r>
      <w:r>
        <w:t>verkauften</w:t>
      </w:r>
      <w:r>
        <w:rPr>
          <w:spacing w:val="-3"/>
        </w:rPr>
        <w:t xml:space="preserve"> </w:t>
      </w:r>
      <w:r>
        <w:t>Autos</w:t>
      </w:r>
      <w:r>
        <w:rPr>
          <w:spacing w:val="-4"/>
        </w:rPr>
        <w:t xml:space="preserve"> </w:t>
      </w:r>
      <w:r>
        <w:t>wird</w:t>
      </w:r>
      <w:r>
        <w:rPr>
          <w:spacing w:val="-4"/>
        </w:rPr>
        <w:t xml:space="preserve"> </w:t>
      </w:r>
      <w:r>
        <w:t>auf</w:t>
      </w:r>
      <w:r>
        <w:rPr>
          <w:spacing w:val="-2"/>
        </w:rPr>
        <w:t xml:space="preserve"> </w:t>
      </w:r>
      <w:r>
        <w:t>250</w:t>
      </w:r>
      <w:r>
        <w:rPr>
          <w:spacing w:val="-4"/>
        </w:rPr>
        <w:t xml:space="preserve"> </w:t>
      </w:r>
      <w:r>
        <w:t>000</w:t>
      </w:r>
      <w:r>
        <w:rPr>
          <w:spacing w:val="-3"/>
        </w:rPr>
        <w:t xml:space="preserve"> </w:t>
      </w:r>
      <w:r>
        <w:t>km</w:t>
      </w:r>
      <w:r>
        <w:rPr>
          <w:spacing w:val="-1"/>
        </w:rPr>
        <w:t xml:space="preserve"> </w:t>
      </w:r>
      <w:r>
        <w:rPr>
          <w:spacing w:val="-2"/>
        </w:rPr>
        <w:t>geschätzt.</w:t>
      </w:r>
    </w:p>
    <w:p w14:paraId="1DDF31C6" w14:textId="77777777" w:rsidR="00C3353F" w:rsidRDefault="00000000">
      <w:pPr>
        <w:pStyle w:val="Listenabsatz"/>
        <w:numPr>
          <w:ilvl w:val="0"/>
          <w:numId w:val="3"/>
        </w:numPr>
        <w:tabs>
          <w:tab w:val="left" w:pos="1775"/>
          <w:tab w:val="left" w:pos="1776"/>
        </w:tabs>
        <w:spacing w:before="22" w:line="259" w:lineRule="auto"/>
        <w:ind w:left="1775" w:right="1053"/>
      </w:pPr>
      <w:r>
        <w:t>Die</w:t>
      </w:r>
      <w:r>
        <w:rPr>
          <w:spacing w:val="40"/>
        </w:rPr>
        <w:t xml:space="preserve"> </w:t>
      </w:r>
      <w:r>
        <w:t>Lebensdauer</w:t>
      </w:r>
      <w:r>
        <w:rPr>
          <w:spacing w:val="40"/>
        </w:rPr>
        <w:t xml:space="preserve"> </w:t>
      </w:r>
      <w:r>
        <w:t>der</w:t>
      </w:r>
      <w:r>
        <w:rPr>
          <w:spacing w:val="40"/>
        </w:rPr>
        <w:t xml:space="preserve"> </w:t>
      </w:r>
      <w:r>
        <w:t>Elektrizität</w:t>
      </w:r>
      <w:r>
        <w:rPr>
          <w:spacing w:val="40"/>
        </w:rPr>
        <w:t xml:space="preserve"> </w:t>
      </w:r>
      <w:r>
        <w:t>am</w:t>
      </w:r>
      <w:r>
        <w:rPr>
          <w:spacing w:val="40"/>
        </w:rPr>
        <w:t xml:space="preserve"> </w:t>
      </w:r>
      <w:r>
        <w:t>Ladegerät</w:t>
      </w:r>
      <w:r>
        <w:rPr>
          <w:spacing w:val="40"/>
        </w:rPr>
        <w:t xml:space="preserve"> </w:t>
      </w:r>
      <w:r>
        <w:t>für</w:t>
      </w:r>
      <w:r>
        <w:rPr>
          <w:spacing w:val="40"/>
        </w:rPr>
        <w:t xml:space="preserve"> </w:t>
      </w:r>
      <w:r>
        <w:t>Elektrofahrzeuge,</w:t>
      </w:r>
      <w:r>
        <w:rPr>
          <w:spacing w:val="40"/>
        </w:rPr>
        <w:t xml:space="preserve"> </w:t>
      </w:r>
      <w:r>
        <w:t>die</w:t>
      </w:r>
      <w:r>
        <w:rPr>
          <w:spacing w:val="40"/>
        </w:rPr>
        <w:t xml:space="preserve"> </w:t>
      </w:r>
      <w:r>
        <w:t>2020</w:t>
      </w:r>
      <w:r>
        <w:rPr>
          <w:spacing w:val="40"/>
        </w:rPr>
        <w:t xml:space="preserve"> </w:t>
      </w:r>
      <w:r>
        <w:t>in</w:t>
      </w:r>
      <w:r>
        <w:rPr>
          <w:spacing w:val="40"/>
        </w:rPr>
        <w:t xml:space="preserve"> </w:t>
      </w:r>
      <w:r>
        <w:t>Europa verkauft werden, wird ca. 250 g CO2eq/km betragen.</w:t>
      </w:r>
    </w:p>
    <w:p w14:paraId="16853DDE" w14:textId="77777777" w:rsidR="00C3353F" w:rsidRDefault="00C3353F">
      <w:pPr>
        <w:spacing w:line="259" w:lineRule="auto"/>
        <w:sectPr w:rsidR="00C3353F">
          <w:type w:val="continuous"/>
          <w:pgSz w:w="11910" w:h="16840"/>
          <w:pgMar w:top="1940" w:right="360" w:bottom="1120" w:left="360" w:header="0" w:footer="934" w:gutter="0"/>
          <w:cols w:space="720"/>
        </w:sectPr>
      </w:pPr>
    </w:p>
    <w:p w14:paraId="10A32553" w14:textId="77777777" w:rsidR="00C3353F" w:rsidRDefault="00000000">
      <w:pPr>
        <w:pStyle w:val="berschrift2"/>
        <w:ind w:left="1055"/>
      </w:pPr>
      <w:bookmarkStart w:id="1" w:name="_TOC_250013"/>
      <w:r>
        <w:lastRenderedPageBreak/>
        <w:t>Emissionen</w:t>
      </w:r>
      <w:r>
        <w:rPr>
          <w:spacing w:val="-11"/>
        </w:rPr>
        <w:t xml:space="preserve"> </w:t>
      </w:r>
      <w:r>
        <w:t>der</w:t>
      </w:r>
      <w:r>
        <w:rPr>
          <w:spacing w:val="-8"/>
        </w:rPr>
        <w:t xml:space="preserve"> </w:t>
      </w:r>
      <w:bookmarkEnd w:id="1"/>
      <w:r>
        <w:rPr>
          <w:spacing w:val="-2"/>
        </w:rPr>
        <w:t>Batterieherstellung</w:t>
      </w:r>
    </w:p>
    <w:p w14:paraId="5DDB930E" w14:textId="77777777" w:rsidR="00C3353F" w:rsidRDefault="00000000">
      <w:pPr>
        <w:pStyle w:val="berschrift3"/>
        <w:spacing w:before="183" w:line="259" w:lineRule="auto"/>
        <w:ind w:left="1055" w:right="1052"/>
      </w:pPr>
      <w:r>
        <w:t>Die meisten Studien verwenden veraltete und damit unrealistisch hohe Annahmen bezüglich der Emissionen bei der Batterieherstellung. Auf der Grundlage der neuesten Daten gehen wir von 40</w:t>
      </w:r>
      <w:r>
        <w:rPr>
          <w:spacing w:val="40"/>
        </w:rPr>
        <w:t xml:space="preserve"> </w:t>
      </w:r>
      <w:r>
        <w:t>bis 100 kg/kWh aus. Unsere gemittelte Schätzung liegt bei 75 kg/kWh.</w:t>
      </w:r>
    </w:p>
    <w:p w14:paraId="4BA558E0" w14:textId="77777777" w:rsidR="00C3353F" w:rsidRDefault="00000000">
      <w:pPr>
        <w:pStyle w:val="Textkrper"/>
        <w:spacing w:before="159" w:line="259" w:lineRule="auto"/>
        <w:ind w:left="1055" w:right="1051"/>
        <w:jc w:val="both"/>
      </w:pPr>
      <w:r>
        <w:rPr>
          <w:position w:val="2"/>
        </w:rPr>
        <w:t>Wenige Themen sind für den CO</w:t>
      </w:r>
      <w:r>
        <w:rPr>
          <w:sz w:val="14"/>
        </w:rPr>
        <w:t>2</w:t>
      </w:r>
      <w:r>
        <w:rPr>
          <w:position w:val="2"/>
        </w:rPr>
        <w:t>-Ausstoß pro Kilometer des Elektrofahrzeugs so folgenreich wie der CO</w:t>
      </w:r>
      <w:r>
        <w:rPr>
          <w:sz w:val="14"/>
        </w:rPr>
        <w:t>2</w:t>
      </w:r>
      <w:r>
        <w:rPr>
          <w:position w:val="2"/>
        </w:rPr>
        <w:t xml:space="preserve">-Ausstoß bei der Herstellung der Batterie. Kritiker des Elektrofahrzeugs stellen die </w:t>
      </w:r>
      <w:r>
        <w:t>Batterieherstellung als einen "Klimarucksack" dar, der kaum abzuschütteln ist.</w:t>
      </w:r>
      <w:r>
        <w:rPr>
          <w:vertAlign w:val="superscript"/>
        </w:rPr>
        <w:t>1</w:t>
      </w:r>
      <w:r>
        <w:t xml:space="preserve"> Wir werden zeigen, dass dies auf veralteten Studien beruht und, dass der Rucksack im Vergleich zu den Emissionen, die beim Fahren entstehen, ziemlich leicht ist.</w:t>
      </w:r>
    </w:p>
    <w:p w14:paraId="214F6C95" w14:textId="77777777" w:rsidR="00C3353F" w:rsidRDefault="00000000">
      <w:pPr>
        <w:pStyle w:val="Textkrper"/>
        <w:spacing w:before="159" w:line="259" w:lineRule="auto"/>
        <w:ind w:right="1051"/>
        <w:jc w:val="both"/>
      </w:pPr>
      <w:r>
        <w:t xml:space="preserve">Um vernünftig diskutieren zu können, brauchen wir zunächst eine Metrik, die unabhängig von der </w:t>
      </w:r>
      <w:r>
        <w:rPr>
          <w:position w:val="2"/>
        </w:rPr>
        <w:t>Batteriegröße ist. Die Metrik der Wahl in der meisten Literatur ist kg CO</w:t>
      </w:r>
      <w:r>
        <w:rPr>
          <w:sz w:val="14"/>
        </w:rPr>
        <w:t>2</w:t>
      </w:r>
      <w:r>
        <w:rPr>
          <w:position w:val="2"/>
        </w:rPr>
        <w:t>eq pro kWh. Der erste</w:t>
      </w:r>
      <w:r>
        <w:rPr>
          <w:spacing w:val="40"/>
          <w:position w:val="2"/>
        </w:rPr>
        <w:t xml:space="preserve"> </w:t>
      </w:r>
      <w:r>
        <w:rPr>
          <w:position w:val="2"/>
        </w:rPr>
        <w:t>Begriff 'kg CO</w:t>
      </w:r>
      <w:r>
        <w:rPr>
          <w:sz w:val="14"/>
        </w:rPr>
        <w:t>2</w:t>
      </w:r>
      <w:r>
        <w:rPr>
          <w:position w:val="2"/>
        </w:rPr>
        <w:t>eq' bedeutet, dass alle Emissionen als Äquivalent von kg CO</w:t>
      </w:r>
      <w:r>
        <w:rPr>
          <w:sz w:val="14"/>
        </w:rPr>
        <w:t>2</w:t>
      </w:r>
      <w:r>
        <w:rPr>
          <w:spacing w:val="30"/>
          <w:sz w:val="14"/>
        </w:rPr>
        <w:t xml:space="preserve"> </w:t>
      </w:r>
      <w:r>
        <w:rPr>
          <w:position w:val="2"/>
        </w:rPr>
        <w:t>ausgedrückt werden. So werden z.B. Methanemissionen eingeschlossen, aber in CO</w:t>
      </w:r>
      <w:r>
        <w:rPr>
          <w:sz w:val="14"/>
        </w:rPr>
        <w:t>2</w:t>
      </w:r>
      <w:r>
        <w:rPr>
          <w:position w:val="2"/>
        </w:rPr>
        <w:t xml:space="preserve">-Äquivalente umgerechnet. Der zweite </w:t>
      </w:r>
      <w:r>
        <w:t>Begriff bedeutet, dass wir die gesamte Batterie eines Elektroautos durch die Menge an kWh Ladung teilen, die sie aufnehmen kann. Auf diese Weise bleibt die Metrik für große und kleine Batterien gleich, und wir können problemlos Berechnungen für alle Autos durchführen.</w:t>
      </w:r>
    </w:p>
    <w:p w14:paraId="7F05567C" w14:textId="77777777" w:rsidR="00C3353F" w:rsidRDefault="00000000">
      <w:pPr>
        <w:pStyle w:val="Textkrper"/>
        <w:spacing w:before="158" w:line="259" w:lineRule="auto"/>
        <w:ind w:right="1051"/>
        <w:jc w:val="both"/>
      </w:pPr>
      <w:r>
        <w:t>Diese Emissionen sind schwer zu ermitteln, da die Fabriken diese Daten als kommerziell sensibel ansehen. Viele wissenschaftliche Studien versuchen es jedoch, und die neuesten Studien stellen fest, dass diese Emissionen bereits zu gering sind, um die Elektrofahrzeuge in fast jedem realistischen Szenario zu benachteiligen, selbst wenn die Produktion im kohleschweren China stattfindet.</w:t>
      </w:r>
      <w:r>
        <w:rPr>
          <w:vertAlign w:val="superscript"/>
        </w:rPr>
        <w:t>2,3</w:t>
      </w:r>
      <w:r>
        <w:t xml:space="preserve"> Sie stellen auch fest, dass die Emissionen schnell sinken.</w:t>
      </w:r>
    </w:p>
    <w:p w14:paraId="0AD3C265" w14:textId="77777777" w:rsidR="00C3353F" w:rsidRDefault="00000000">
      <w:pPr>
        <w:pStyle w:val="Textkrper"/>
        <w:spacing w:before="160" w:line="254" w:lineRule="auto"/>
        <w:ind w:left="1055" w:right="1051"/>
        <w:jc w:val="both"/>
      </w:pPr>
      <w:r>
        <w:rPr>
          <w:position w:val="2"/>
        </w:rPr>
        <w:t>Anfänglich waren die CO</w:t>
      </w:r>
      <w:r>
        <w:rPr>
          <w:sz w:val="14"/>
        </w:rPr>
        <w:t>2</w:t>
      </w:r>
      <w:r>
        <w:rPr>
          <w:position w:val="2"/>
        </w:rPr>
        <w:t xml:space="preserve">-Emissionen der Batterien aufgrund (unter anderem) der Produktion in </w:t>
      </w:r>
      <w:r>
        <w:t xml:space="preserve">kleinem Maßstab hoch. Leider basieren viele Studien immer noch auf solch veralteten Zahlen. So verwendet z.B. eine wissenschaftliche Arbeit der Produktstrategie-Abteilung von Mazda4 aus dem </w:t>
      </w:r>
      <w:r>
        <w:rPr>
          <w:position w:val="2"/>
        </w:rPr>
        <w:t>Jahr 2019 immer noch Zahlen aus den Jahren 2011</w:t>
      </w:r>
      <w:r>
        <w:rPr>
          <w:position w:val="2"/>
          <w:vertAlign w:val="superscript"/>
        </w:rPr>
        <w:t>5</w:t>
      </w:r>
      <w:r>
        <w:rPr>
          <w:position w:val="2"/>
        </w:rPr>
        <w:t>, 2013</w:t>
      </w:r>
      <w:r>
        <w:rPr>
          <w:position w:val="2"/>
          <w:vertAlign w:val="superscript"/>
        </w:rPr>
        <w:t>6</w:t>
      </w:r>
      <w:r>
        <w:rPr>
          <w:position w:val="2"/>
        </w:rPr>
        <w:t xml:space="preserve"> und 2014</w:t>
      </w:r>
      <w:r>
        <w:rPr>
          <w:position w:val="2"/>
          <w:vertAlign w:val="superscript"/>
        </w:rPr>
        <w:t>7</w:t>
      </w:r>
      <w:r>
        <w:rPr>
          <w:position w:val="2"/>
        </w:rPr>
        <w:t>, um unrealistisch hohe CO</w:t>
      </w:r>
      <w:r>
        <w:rPr>
          <w:sz w:val="14"/>
        </w:rPr>
        <w:t>2</w:t>
      </w:r>
      <w:r>
        <w:rPr>
          <w:position w:val="2"/>
        </w:rPr>
        <w:t xml:space="preserve">- </w:t>
      </w:r>
      <w:r>
        <w:t>Emissionen zu ermitteln. Aber die Emissionen sind in den letzten Jahren stark zurückgegangen.</w:t>
      </w:r>
    </w:p>
    <w:p w14:paraId="78D54D2B" w14:textId="77777777" w:rsidR="00C3353F" w:rsidRDefault="00000000">
      <w:pPr>
        <w:pStyle w:val="Textkrper"/>
        <w:spacing w:before="165" w:line="259" w:lineRule="auto"/>
        <w:ind w:left="1055" w:right="1051"/>
        <w:jc w:val="both"/>
      </w:pPr>
      <w:r>
        <w:t>Das beste Beispiel dafür ist eine Studie, die kürzlich aktualisiert wurde, während Kritiker des Elektrofahrzeugs weiterhin die veraltete Version verwenden. Diese Studie aus dem Jahr 2017 wird von Journalisten oft als "die schwedische Studie" über soziale Medien, von Journalisten als "die IVL- Studie" und von Wissenschaftlern (Romare und Dahllöf, 2017) bezeichnet.</w:t>
      </w:r>
      <w:r>
        <w:rPr>
          <w:vertAlign w:val="superscript"/>
        </w:rPr>
        <w:t>8</w:t>
      </w:r>
      <w:r>
        <w:t xml:space="preserve"> Sie kam zu dem Schluss, </w:t>
      </w:r>
      <w:r>
        <w:rPr>
          <w:position w:val="2"/>
        </w:rPr>
        <w:t>dass die Emissionen ziemlich hoch sind: "Eine Batterie mit 150-200 kg CO</w:t>
      </w:r>
      <w:r>
        <w:rPr>
          <w:sz w:val="14"/>
        </w:rPr>
        <w:t>2</w:t>
      </w:r>
      <w:r>
        <w:rPr>
          <w:position w:val="2"/>
        </w:rPr>
        <w:t xml:space="preserve">-Äquivalent/kWh scheint </w:t>
      </w:r>
      <w:r>
        <w:t>der Treibhausgasbelastung durch die derzeitige Batterieherstellung zu entsprechen". Obwohl die Studie sofort wegen der Verwendung veralteter Werksdaten</w:t>
      </w:r>
      <w:r>
        <w:rPr>
          <w:vertAlign w:val="superscript"/>
        </w:rPr>
        <w:t>9-11</w:t>
      </w:r>
      <w:r>
        <w:t xml:space="preserve"> kritisiert wurde, stützen sich die jüngsten Artikel, in denen Elektrofahrzeuge benachteiligt werden, auf diese Studie. Beispiele aus Deutschland stammen aus dem ADAC</w:t>
      </w:r>
      <w:r>
        <w:rPr>
          <w:vertAlign w:val="superscript"/>
        </w:rPr>
        <w:t>12</w:t>
      </w:r>
      <w:r>
        <w:t>, ÖAMTC</w:t>
      </w:r>
      <w:r>
        <w:rPr>
          <w:vertAlign w:val="superscript"/>
        </w:rPr>
        <w:t>13</w:t>
      </w:r>
      <w:r>
        <w:t xml:space="preserve"> und Buchal, Karl und Sinn</w:t>
      </w:r>
      <w:r>
        <w:rPr>
          <w:vertAlign w:val="superscript"/>
        </w:rPr>
        <w:t>14,15</w:t>
      </w:r>
      <w:r>
        <w:t>.</w:t>
      </w:r>
    </w:p>
    <w:p w14:paraId="29FE5878" w14:textId="77777777" w:rsidR="00C3353F" w:rsidRDefault="00000000">
      <w:pPr>
        <w:pStyle w:val="Textkrper"/>
        <w:spacing w:before="159" w:line="259" w:lineRule="auto"/>
        <w:ind w:left="1055" w:right="1050"/>
        <w:jc w:val="both"/>
      </w:pPr>
      <w:r>
        <w:t>Eine Illustration dafür, wie diese Studie oft von außen beeinflusst wird, findet sich in dem Tool von Joanneum Research</w:t>
      </w:r>
      <w:r>
        <w:rPr>
          <w:spacing w:val="-2"/>
        </w:rPr>
        <w:t xml:space="preserve"> </w:t>
      </w:r>
      <w:r>
        <w:t>(JR), das vom ADAC und</w:t>
      </w:r>
      <w:r>
        <w:rPr>
          <w:spacing w:val="-3"/>
        </w:rPr>
        <w:t xml:space="preserve"> </w:t>
      </w:r>
      <w:r>
        <w:t>ÖAMTC</w:t>
      </w:r>
      <w:r>
        <w:rPr>
          <w:vertAlign w:val="superscript"/>
        </w:rPr>
        <w:t>16</w:t>
      </w:r>
      <w:r>
        <w:t xml:space="preserve"> verwendet</w:t>
      </w:r>
      <w:r>
        <w:rPr>
          <w:spacing w:val="-1"/>
        </w:rPr>
        <w:t xml:space="preserve"> </w:t>
      </w:r>
      <w:r>
        <w:t>wurde.</w:t>
      </w:r>
      <w:r>
        <w:rPr>
          <w:spacing w:val="-3"/>
        </w:rPr>
        <w:t xml:space="preserve"> </w:t>
      </w:r>
      <w:r>
        <w:t>Das</w:t>
      </w:r>
      <w:r>
        <w:rPr>
          <w:spacing w:val="-2"/>
        </w:rPr>
        <w:t xml:space="preserve"> </w:t>
      </w:r>
      <w:r>
        <w:t>171 Seiten umfassende Supportdokument listet 11 Quellen für Batterieproduktionsdaten auf. Es ist jedoch nicht klar, inwiefern die meisten dieser Quellen relevant sind, da JR im Text nur auf drei Quellen verweist.</w:t>
      </w:r>
      <w:r>
        <w:rPr>
          <w:spacing w:val="80"/>
        </w:rPr>
        <w:t xml:space="preserve"> </w:t>
      </w:r>
      <w:r>
        <w:t>Wenn man diese drei Quellen näher betrachtet, ist die erste ein Beispiel für die Diskrepanz zwischen Wissenschaft und aktuellen Marktinformationen. Es handelt sich um eine Studie von Ellingsen aus dem Jahr 2014</w:t>
      </w:r>
      <w:r>
        <w:rPr>
          <w:vertAlign w:val="superscript"/>
        </w:rPr>
        <w:t>7</w:t>
      </w:r>
      <w:r>
        <w:t>, die die energieverbrauchenden Schritte bei der Batterieherstellung detailliert beschreibt, basierend auf einem Zyklusinventar aus einer Studie von Majeau-Bettez aus dem Jahr 2011</w:t>
      </w:r>
      <w:r>
        <w:rPr>
          <w:vertAlign w:val="superscript"/>
        </w:rPr>
        <w:t>5</w:t>
      </w:r>
      <w:r>
        <w:t>, die wiederum auf älteren Quellen beruht. Die in den Publikationen verwendeten Methoden sind also zwar immer noch wertvoll, ihre Ergebnisse sind jedoch veraltet.</w:t>
      </w:r>
    </w:p>
    <w:p w14:paraId="1D94B229" w14:textId="77777777" w:rsidR="00C3353F" w:rsidRDefault="00C3353F">
      <w:pPr>
        <w:spacing w:line="259" w:lineRule="auto"/>
        <w:jc w:val="both"/>
        <w:sectPr w:rsidR="00C3353F">
          <w:pgSz w:w="11910" w:h="16840"/>
          <w:pgMar w:top="1380" w:right="360" w:bottom="1140" w:left="360" w:header="0" w:footer="934" w:gutter="0"/>
          <w:cols w:space="720"/>
        </w:sectPr>
      </w:pPr>
    </w:p>
    <w:p w14:paraId="6C839C11" w14:textId="77777777" w:rsidR="00C3353F" w:rsidRDefault="00000000">
      <w:pPr>
        <w:pStyle w:val="Textkrper"/>
        <w:spacing w:before="53" w:line="259" w:lineRule="auto"/>
        <w:ind w:left="1055" w:right="1051"/>
        <w:jc w:val="both"/>
      </w:pPr>
      <w:r>
        <w:lastRenderedPageBreak/>
        <w:t>Der zweite Verweis von JR (und damit von ADAC und ÖAMTC) ist ein Grundsatzpapier des ICCT</w:t>
      </w:r>
      <w:r>
        <w:rPr>
          <w:vertAlign w:val="superscript"/>
        </w:rPr>
        <w:t>17</w:t>
      </w:r>
      <w:r>
        <w:t xml:space="preserve">, in </w:t>
      </w:r>
      <w:r>
        <w:rPr>
          <w:position w:val="2"/>
        </w:rPr>
        <w:t>dem JR die Emissionen auf 175 kg CO</w:t>
      </w:r>
      <w:r>
        <w:rPr>
          <w:sz w:val="14"/>
        </w:rPr>
        <w:t>2</w:t>
      </w:r>
      <w:r>
        <w:rPr>
          <w:position w:val="2"/>
        </w:rPr>
        <w:t xml:space="preserve">eq/kWh beziffert. Aber das ist nicht korrekt. In dem Schriftsatz </w:t>
      </w:r>
      <w:r>
        <w:t xml:space="preserve">behauptet der ICCT, dass "die Schulden im Zusammenhang mit den Lebenszyklusemissionen der Batterieherstellung schnell getilgt sind", nennt jedoch keine Zahl und stellt lediglich fest, dass "die Emissionen der Herstellung um den Faktor 10 schwanken, was auf die Notwendigkeit zusätzlicher </w:t>
      </w:r>
      <w:r>
        <w:rPr>
          <w:position w:val="2"/>
        </w:rPr>
        <w:t>Forschung in diesem Bereich hinweist". Sie beziehen sich nur auf 175 kg CO</w:t>
      </w:r>
      <w:r>
        <w:rPr>
          <w:sz w:val="14"/>
        </w:rPr>
        <w:t>2</w:t>
      </w:r>
      <w:r>
        <w:rPr>
          <w:position w:val="2"/>
        </w:rPr>
        <w:t xml:space="preserve">eq/kWh in der Legende </w:t>
      </w:r>
      <w:r>
        <w:t xml:space="preserve">einer Grafik, wo es heißt: "Die Kohlenstoffintensität der Batterieherstellung in dieser Abbildung verwendet die zentrale Schätzung von Romare et al. (siehe Anmerkung c, Tabelle 1) von 175 kg </w:t>
      </w:r>
      <w:r>
        <w:rPr>
          <w:position w:val="2"/>
        </w:rPr>
        <w:t>CO</w:t>
      </w:r>
      <w:r>
        <w:rPr>
          <w:sz w:val="14"/>
        </w:rPr>
        <w:t>2</w:t>
      </w:r>
      <w:r>
        <w:rPr>
          <w:position w:val="2"/>
        </w:rPr>
        <w:t xml:space="preserve">e/kWh". Wir sind wieder bei Romare 2017 angelangt. Wenn man das Dokument also schnell </w:t>
      </w:r>
      <w:r>
        <w:t>überfliegt, scheint es 11 Quellen zu geben, aber in Wirklichkeit sind es nur 2, von denen eine fast</w:t>
      </w:r>
      <w:r>
        <w:rPr>
          <w:spacing w:val="40"/>
        </w:rPr>
        <w:t xml:space="preserve"> </w:t>
      </w:r>
      <w:r>
        <w:t>zehn Jahre veraltete Informationen verwendet, während die andere Romare 2017 ist.</w:t>
      </w:r>
    </w:p>
    <w:p w14:paraId="10073BD4" w14:textId="77777777" w:rsidR="00C3353F" w:rsidRDefault="00000000">
      <w:pPr>
        <w:pStyle w:val="Textkrper"/>
        <w:spacing w:before="157" w:line="259" w:lineRule="auto"/>
        <w:ind w:left="1055" w:right="1051"/>
        <w:jc w:val="both"/>
      </w:pPr>
      <w:r>
        <w:t>Wir wiesen darauf hin und teilten unseren Quellen mit, dass diese nicht verfügbar waren, als das Werkzeug an den ADAC übergeben wurde. Aber die Art und Weise, wie sie jetzt in dem Dokument verwendet werden, ist merkwürdig. In einer Bemerkung auf Seite 129 stellt JR fest: "Für die Energienutzung bei der Batterieherstellung haben wir 163 kWh Energie pro kWh Batterie auf der Grundlage von Romare 2017 und Ellingsen 2014 genommen. Neueste Studien schätzen 16 kWh/kWh in großen kommerziellen Fabriken, und dies scheint in zukünftigen Fabriken mit Giga-Einheiten möglich zu sein"</w:t>
      </w:r>
      <w:r>
        <w:rPr>
          <w:vertAlign w:val="superscript"/>
        </w:rPr>
        <w:t>1</w:t>
      </w:r>
      <w:r>
        <w:t>. Damit wird im Grunde genommen zugegeben, dass veraltete Informationen verwendet wurden, ohne sie zu korrigieren. Sehr merkwürdig.</w:t>
      </w:r>
    </w:p>
    <w:p w14:paraId="008EED0A" w14:textId="77777777" w:rsidR="00C3353F" w:rsidRDefault="00000000">
      <w:pPr>
        <w:pStyle w:val="Textkrper"/>
        <w:spacing w:before="159" w:line="259" w:lineRule="auto"/>
        <w:ind w:left="1055" w:right="1051"/>
        <w:jc w:val="both"/>
      </w:pPr>
      <w:r>
        <w:t>Der Kommentar im ifo Schnelldienst von Buchal, Karl und Sinn</w:t>
      </w:r>
      <w:r>
        <w:rPr>
          <w:vertAlign w:val="superscript"/>
        </w:rPr>
        <w:t>14</w:t>
      </w:r>
      <w:r>
        <w:t xml:space="preserve"> verwendet (Romare und Dahllöf, 2017) als einzige Quelle.</w:t>
      </w:r>
    </w:p>
    <w:p w14:paraId="062854E1" w14:textId="77777777" w:rsidR="00C3353F" w:rsidRDefault="00000000">
      <w:pPr>
        <w:pStyle w:val="Textkrper"/>
        <w:spacing w:before="159" w:line="259" w:lineRule="auto"/>
        <w:ind w:left="1055" w:right="1053"/>
        <w:jc w:val="both"/>
      </w:pPr>
      <w:r>
        <w:t>Aber (Romare und Dahllöf, 2017)</w:t>
      </w:r>
      <w:r>
        <w:rPr>
          <w:vertAlign w:val="superscript"/>
        </w:rPr>
        <w:t>8</w:t>
      </w:r>
      <w:r>
        <w:t xml:space="preserve"> wurde auf (Emilsson und Dahllöf, 2019)</w:t>
      </w:r>
      <w:r>
        <w:rPr>
          <w:vertAlign w:val="superscript"/>
        </w:rPr>
        <w:t>18</w:t>
      </w:r>
      <w:r>
        <w:t xml:space="preserve"> aktualisiert, und die </w:t>
      </w:r>
      <w:r>
        <w:rPr>
          <w:position w:val="2"/>
        </w:rPr>
        <w:t>mittlere Schätzung fiel von 175 auf 87 kg CO</w:t>
      </w:r>
      <w:r>
        <w:rPr>
          <w:sz w:val="14"/>
        </w:rPr>
        <w:t>2</w:t>
      </w:r>
      <w:r>
        <w:rPr>
          <w:position w:val="2"/>
        </w:rPr>
        <w:t xml:space="preserve">eq/kWh: Im Grunde genommen halbierten sie ihre </w:t>
      </w:r>
      <w:r>
        <w:t>Schätzung nach zwei Jahren. Die Aktualisierung kommt zu dem Schluss: "Auf der Grundlage der</w:t>
      </w:r>
      <w:r>
        <w:rPr>
          <w:spacing w:val="40"/>
        </w:rPr>
        <w:t xml:space="preserve"> </w:t>
      </w:r>
      <w:r>
        <w:rPr>
          <w:position w:val="2"/>
        </w:rPr>
        <w:t>neuen und transparenten Daten wurde eine Schätzung von 61-106 kg CO</w:t>
      </w:r>
      <w:r>
        <w:rPr>
          <w:sz w:val="14"/>
        </w:rPr>
        <w:t>2</w:t>
      </w:r>
      <w:r>
        <w:rPr>
          <w:position w:val="2"/>
        </w:rPr>
        <w:t xml:space="preserve">-Äq/kWh Batteriekapazität </w:t>
      </w:r>
      <w:r>
        <w:t>berechnet". Der Bericht erklärt die Änderung wie folgt: "Ein wichtiger Grund ist, dass dieser Bericht die Batterieherstellung mit nahezu 100 Prozent fossilienfreier Elektrizität in der Spanne einschließt, was noch nicht üblich ist, aber wahrscheinlich in der Zukunft der Fall sein wird. Der Rückgang am oberen Ende der Spanne ist hauptsächlich auf neue Produktionsdaten für die Zellenproduktion zurückzuführen, darunter realistischere Messungen der Prozessenergien in Trockenräumen für Fabriken im kommerziellen Maßstab und Schätzungen der Verdampfung von Lösungsmittelschlamm, die der tatsächlichen Produktion besser entsprechen. Einfach ausgedrückt: Wenn die Produktion zunimmt und die Elektrizität kohlenstoffarm wird, nehmen die Batterieemissionen schnell ab.</w:t>
      </w:r>
    </w:p>
    <w:p w14:paraId="544CF0B6" w14:textId="77777777" w:rsidR="00C3353F" w:rsidRDefault="00000000">
      <w:pPr>
        <w:pStyle w:val="Textkrper"/>
        <w:spacing w:before="158" w:line="259" w:lineRule="auto"/>
        <w:ind w:right="1052"/>
        <w:jc w:val="both"/>
      </w:pPr>
      <w:r>
        <w:t xml:space="preserve">Unserer Meinung nach waren die Ergebnisse der Elektrofahrzeug-kritischen Studien von ADAC, ÖAMTC und Buchal, Karl und Sinn bereits aus vielen anderen Gründen unhaltbar, aber die Aktualisierung ihrer Hauptquelle macht dies zu einem offenen Fall. Die Umsetzung dieser Aktualisierung ihrer im Grunde genommen einzigen Quelle zu den Emissionen bei der </w:t>
      </w:r>
      <w:r>
        <w:rPr>
          <w:position w:val="2"/>
        </w:rPr>
        <w:t>Batterieherstellung zeigt sofort, dass das Elektrofahrzeug viel weniger CO</w:t>
      </w:r>
      <w:r>
        <w:rPr>
          <w:sz w:val="14"/>
        </w:rPr>
        <w:t>2</w:t>
      </w:r>
      <w:r>
        <w:rPr>
          <w:spacing w:val="40"/>
          <w:sz w:val="14"/>
        </w:rPr>
        <w:t xml:space="preserve"> </w:t>
      </w:r>
      <w:r>
        <w:rPr>
          <w:position w:val="2"/>
        </w:rPr>
        <w:t xml:space="preserve">ausstößt als seine </w:t>
      </w:r>
      <w:r>
        <w:t>Pendants mit Verbrennungsmotor, selbst wenn die anderen Fehler in den Studien nicht korrigiert werden, und selbst wenn man sie mit Erdgas vergleicht und den kohlenstoffreichen deutschen Energiemix heranzieht.</w:t>
      </w:r>
    </w:p>
    <w:p w14:paraId="26BB6B91" w14:textId="59DA92C5" w:rsidR="00C3353F" w:rsidRDefault="003A4067">
      <w:pPr>
        <w:pStyle w:val="Textkrper"/>
        <w:ind w:left="0"/>
        <w:rPr>
          <w:sz w:val="28"/>
        </w:rPr>
      </w:pPr>
      <w:r>
        <w:rPr>
          <w:noProof/>
        </w:rPr>
        <mc:AlternateContent>
          <mc:Choice Requires="wps">
            <w:drawing>
              <wp:anchor distT="0" distB="0" distL="0" distR="0" simplePos="0" relativeHeight="251663872" behindDoc="1" locked="0" layoutInCell="1" allowOverlap="1" wp14:anchorId="662EEDF5" wp14:editId="4EC0E9EA">
                <wp:simplePos x="0" y="0"/>
                <wp:positionH relativeFrom="page">
                  <wp:posOffset>899160</wp:posOffset>
                </wp:positionH>
                <wp:positionV relativeFrom="paragraph">
                  <wp:posOffset>232410</wp:posOffset>
                </wp:positionV>
                <wp:extent cx="1828800" cy="8890"/>
                <wp:effectExtent l="0" t="0" r="0" b="0"/>
                <wp:wrapTopAndBottom/>
                <wp:docPr id="1812383111" name="docshape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1D0A6D5" id="docshape9" o:spid="_x0000_s1026" style="position:absolute;margin-left:70.8pt;margin-top:18.3pt;width:2in;height:.7pt;z-index:-2516526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OxE5AEAALMDAAAOAAAAZHJzL2Uyb0RvYy54bWysU9uO0zAQfUfiHyy/0zRVgWzUdLXqahHS&#10;cpEWPmDqOImF4zFjt2n5esZut1vBGyIPlsfjOT5n5mR1exit2GsKBl0jy9lcCu0Utsb1jfz+7eFN&#10;JUWI4Fqw6HQjjzrI2/XrV6vJ13qBA9pWk2AQF+rJN3KI0ddFEdSgRwgz9NpxskMaIXJIfdESTIw+&#10;2mIxn78rJqTWEyodAp/en5JynfG7Tqv4peuCjsI2krnFvFJet2kt1iuoewI/GHWmAf/AYgTj+NEL&#10;1D1EEDsyf0GNRhEG7OJM4Vhg1xmlswZWU87/UPM0gNdZCzcn+Eubwv+DVZ/3T/4rJerBP6L6EYTD&#10;zQCu13dEOA0aWn6uTI0qJh/qS0EKApeK7fQJWx4t7CLmHhw6GhMgqxOH3OrjpdX6EIXiw7JaVNWc&#10;J6I4V1U3eRIF1M+1nkL8oHEUadNI4kFmbNg/hpi4QP18JXNHa9oHY20OqN9uLIk9pKHnL9NnidfX&#10;rEuXHaayE2I6ySKTrmShUG+xPbJGwpNz2Om8GZB+STGxaxoZfu6AtBT2o+M+3ZTLZbJZDpZv3y84&#10;oOvM9joDTjFUI6MUp+0mnqy582T6gV8qs2iHd9zbzmThL6zOZNkZuR9nFyfrXcf51su/tv4NAAD/&#10;/wMAUEsDBBQABgAIAAAAIQAdTWUu3gAAAAkBAAAPAAAAZHJzL2Rvd25yZXYueG1sTI9BT8MwDIXv&#10;SPyHyEjcWLJSqq40nRgSRyQ2OLBb2pi2WuOUJtsKvx5zgpP97Kfnz+V6doM44RR6TxqWCwUCqfG2&#10;p1bD2+vTTQ4iREPWDJ5QwxcGWFeXF6UprD/TFk+72AoOoVAYDV2MYyFlaDp0Jiz8iMS7Dz85E1lO&#10;rbSTOXO4G2SiVCad6YkvdGbExw6bw+7oNGxW+ebzJaXn7229x/17fbhLJqX19dX8cA8i4hz/zPCL&#10;z+hQMVPtj2SDGFiny4ytGm4zrmxIkxU3NQ9yBbIq5f8Pqh8AAAD//wMAUEsBAi0AFAAGAAgAAAAh&#10;ALaDOJL+AAAA4QEAABMAAAAAAAAAAAAAAAAAAAAAAFtDb250ZW50X1R5cGVzXS54bWxQSwECLQAU&#10;AAYACAAAACEAOP0h/9YAAACUAQAACwAAAAAAAAAAAAAAAAAvAQAAX3JlbHMvLnJlbHNQSwECLQAU&#10;AAYACAAAACEAaHjsROQBAACzAwAADgAAAAAAAAAAAAAAAAAuAgAAZHJzL2Uyb0RvYy54bWxQSwEC&#10;LQAUAAYACAAAACEAHU1lLt4AAAAJAQAADwAAAAAAAAAAAAAAAAA+BAAAZHJzL2Rvd25yZXYueG1s&#10;UEsFBgAAAAAEAAQA8wAAAEkFAAAAAA==&#10;" fillcolor="black" stroked="f">
                <w10:wrap type="topAndBottom" anchorx="page"/>
              </v:rect>
            </w:pict>
          </mc:Fallback>
        </mc:AlternateContent>
      </w:r>
    </w:p>
    <w:p w14:paraId="7F1A4E0C" w14:textId="77777777" w:rsidR="00C3353F" w:rsidRDefault="00000000">
      <w:pPr>
        <w:spacing w:before="102"/>
        <w:ind w:left="1056" w:right="1029"/>
        <w:rPr>
          <w:sz w:val="20"/>
        </w:rPr>
      </w:pPr>
      <w:r>
        <w:rPr>
          <w:sz w:val="20"/>
          <w:vertAlign w:val="superscript"/>
        </w:rPr>
        <w:t>1</w:t>
      </w:r>
      <w:r>
        <w:rPr>
          <w:spacing w:val="-4"/>
          <w:sz w:val="20"/>
        </w:rPr>
        <w:t xml:space="preserve"> </w:t>
      </w:r>
      <w:r>
        <w:rPr>
          <w:sz w:val="20"/>
        </w:rPr>
        <w:t>Page</w:t>
      </w:r>
      <w:r>
        <w:rPr>
          <w:spacing w:val="-4"/>
          <w:sz w:val="20"/>
        </w:rPr>
        <w:t xml:space="preserve"> </w:t>
      </w:r>
      <w:r>
        <w:rPr>
          <w:sz w:val="20"/>
        </w:rPr>
        <w:t>129:</w:t>
      </w:r>
      <w:r>
        <w:rPr>
          <w:spacing w:val="-1"/>
          <w:sz w:val="20"/>
        </w:rPr>
        <w:t xml:space="preserve"> </w:t>
      </w:r>
      <w:r>
        <w:rPr>
          <w:sz w:val="20"/>
        </w:rPr>
        <w:t>"Für</w:t>
      </w:r>
      <w:r>
        <w:rPr>
          <w:spacing w:val="-3"/>
          <w:sz w:val="20"/>
        </w:rPr>
        <w:t xml:space="preserve"> </w:t>
      </w:r>
      <w:r>
        <w:rPr>
          <w:sz w:val="20"/>
        </w:rPr>
        <w:t>die</w:t>
      </w:r>
      <w:r>
        <w:rPr>
          <w:spacing w:val="-4"/>
          <w:sz w:val="20"/>
        </w:rPr>
        <w:t xml:space="preserve"> </w:t>
      </w:r>
      <w:r>
        <w:rPr>
          <w:sz w:val="20"/>
        </w:rPr>
        <w:t>Batterieproduktion</w:t>
      </w:r>
      <w:r>
        <w:rPr>
          <w:spacing w:val="-2"/>
          <w:sz w:val="20"/>
        </w:rPr>
        <w:t xml:space="preserve"> </w:t>
      </w:r>
      <w:r>
        <w:rPr>
          <w:sz w:val="20"/>
        </w:rPr>
        <w:t>wird</w:t>
      </w:r>
      <w:r>
        <w:rPr>
          <w:spacing w:val="-2"/>
          <w:sz w:val="20"/>
        </w:rPr>
        <w:t xml:space="preserve"> </w:t>
      </w:r>
      <w:r>
        <w:rPr>
          <w:sz w:val="20"/>
        </w:rPr>
        <w:t>ein</w:t>
      </w:r>
      <w:r>
        <w:rPr>
          <w:spacing w:val="-2"/>
          <w:sz w:val="20"/>
        </w:rPr>
        <w:t xml:space="preserve"> </w:t>
      </w:r>
      <w:r>
        <w:rPr>
          <w:sz w:val="20"/>
        </w:rPr>
        <w:t>durchschnittlicher</w:t>
      </w:r>
      <w:r>
        <w:rPr>
          <w:spacing w:val="-3"/>
          <w:sz w:val="20"/>
        </w:rPr>
        <w:t xml:space="preserve"> </w:t>
      </w:r>
      <w:r>
        <w:rPr>
          <w:sz w:val="20"/>
        </w:rPr>
        <w:t>Energiebedarf</w:t>
      </w:r>
      <w:r>
        <w:rPr>
          <w:spacing w:val="-4"/>
          <w:sz w:val="20"/>
        </w:rPr>
        <w:t xml:space="preserve"> </w:t>
      </w:r>
      <w:r>
        <w:rPr>
          <w:sz w:val="20"/>
        </w:rPr>
        <w:t>von</w:t>
      </w:r>
      <w:r>
        <w:rPr>
          <w:spacing w:val="-2"/>
          <w:sz w:val="20"/>
        </w:rPr>
        <w:t xml:space="preserve"> </w:t>
      </w:r>
      <w:r>
        <w:rPr>
          <w:sz w:val="20"/>
        </w:rPr>
        <w:t>163</w:t>
      </w:r>
      <w:r>
        <w:rPr>
          <w:spacing w:val="-3"/>
          <w:sz w:val="20"/>
        </w:rPr>
        <w:t xml:space="preserve"> </w:t>
      </w:r>
      <w:r>
        <w:rPr>
          <w:sz w:val="20"/>
        </w:rPr>
        <w:t>kWh</w:t>
      </w:r>
      <w:r>
        <w:rPr>
          <w:spacing w:val="-2"/>
          <w:sz w:val="20"/>
        </w:rPr>
        <w:t xml:space="preserve"> </w:t>
      </w:r>
      <w:r>
        <w:rPr>
          <w:sz w:val="20"/>
        </w:rPr>
        <w:t>Strom</w:t>
      </w:r>
      <w:r>
        <w:rPr>
          <w:spacing w:val="-4"/>
          <w:sz w:val="20"/>
        </w:rPr>
        <w:t xml:space="preserve"> </w:t>
      </w:r>
      <w:r>
        <w:rPr>
          <w:sz w:val="20"/>
        </w:rPr>
        <w:t>pro</w:t>
      </w:r>
      <w:r>
        <w:rPr>
          <w:spacing w:val="-2"/>
          <w:sz w:val="20"/>
        </w:rPr>
        <w:t xml:space="preserve"> </w:t>
      </w:r>
      <w:r>
        <w:rPr>
          <w:sz w:val="20"/>
        </w:rPr>
        <w:t>kWh Batteriekapazität angenommen (nach Romare 2017, Ellingsen 2014). Jüngste Studien schätzten den Energiebedarf für die Batterieproduktion im kommerziellen Großmaßstab deutlich unter 16 kWh/kWh (Dai 2017, Ahmed 2016), was mit zukünftigen Batterieproduktionssystemen im Giga-Maßstab machbar erscheint."</w:t>
      </w:r>
    </w:p>
    <w:p w14:paraId="2F31214A" w14:textId="77777777" w:rsidR="00C3353F" w:rsidRDefault="00C3353F">
      <w:pPr>
        <w:rPr>
          <w:sz w:val="20"/>
        </w:rPr>
        <w:sectPr w:rsidR="00C3353F">
          <w:pgSz w:w="11910" w:h="16840"/>
          <w:pgMar w:top="1360" w:right="360" w:bottom="1140" w:left="360" w:header="0" w:footer="934" w:gutter="0"/>
          <w:cols w:space="720"/>
        </w:sectPr>
      </w:pPr>
    </w:p>
    <w:p w14:paraId="0AD6E256" w14:textId="77777777" w:rsidR="00C3353F" w:rsidRDefault="00000000">
      <w:pPr>
        <w:pStyle w:val="Textkrper"/>
        <w:spacing w:before="33" w:line="259" w:lineRule="auto"/>
        <w:ind w:left="1055" w:right="1050"/>
        <w:jc w:val="both"/>
      </w:pPr>
      <w:r>
        <w:lastRenderedPageBreak/>
        <w:t>Für die Analyse in diesem Bericht sehen wir die aktualisierte Romare-Studie als nur einen von vielen Datenpunkten an. Ein weiterer neuerer Datenpunkt ist eine Studie von Hao et al.</w:t>
      </w:r>
      <w:r>
        <w:rPr>
          <w:vertAlign w:val="superscript"/>
        </w:rPr>
        <w:t>2</w:t>
      </w:r>
      <w:r>
        <w:t>, die aktuelle Daten über die Herstellung von kohleschwerem chinesischem Energiemix verwendet und zu dem Schluss kommt, dass bei der Herstellung von NCM-Batterien etwa 104 kg CO2eq/kWh2 emittiert werden. Eine weitere Studie von Yin et al. aus dem Jahr 2019 verwendet die bekannte GREET-Software und gibt aktuelle Zahlen ein, um zu 111 kg/kWh für NCM in China zu gelangen, was Hao bestätigt. Unter Verwendung der gleichen Methodik setzt Yin NCA (z.B. in Tesla-Autos verwendet) in China auf 82 kg/kWh. Allerdings werden nicht alle Batterien in China hergestellt. Yin schätzt, dass die Emissionen</w:t>
      </w:r>
      <w:r>
        <w:rPr>
          <w:spacing w:val="40"/>
        </w:rPr>
        <w:t xml:space="preserve"> </w:t>
      </w:r>
      <w:r>
        <w:t xml:space="preserve">in den USA bei 43 kg/kWh für die NCA-Batterie und 58 kg/kWh für eine NMC-Batterie liegen würden. </w:t>
      </w:r>
      <w:r>
        <w:rPr>
          <w:position w:val="2"/>
        </w:rPr>
        <w:t>In einer Studie von Melin19 aus dem Jahr 2019 wird dieser Wert auf durchschnittlich 73 kg CO</w:t>
      </w:r>
      <w:r>
        <w:rPr>
          <w:sz w:val="14"/>
        </w:rPr>
        <w:t>2</w:t>
      </w:r>
      <w:r>
        <w:rPr>
          <w:position w:val="2"/>
        </w:rPr>
        <w:t xml:space="preserve">- </w:t>
      </w:r>
      <w:r>
        <w:t xml:space="preserve">eq/kWh und bei Herstellung in Europa noch niedriger angesetzt. Eine Studie von James Frith von </w:t>
      </w:r>
      <w:r>
        <w:rPr>
          <w:position w:val="2"/>
        </w:rPr>
        <w:t>BloombergNEF aus dem Jahr 2019 schätzt 20-80 kg CO</w:t>
      </w:r>
      <w:r>
        <w:rPr>
          <w:sz w:val="14"/>
        </w:rPr>
        <w:t>2</w:t>
      </w:r>
      <w:r>
        <w:rPr>
          <w:position w:val="2"/>
        </w:rPr>
        <w:t>-eq/kWh, wobei der Median deutlich</w:t>
      </w:r>
      <w:r>
        <w:rPr>
          <w:spacing w:val="40"/>
          <w:position w:val="2"/>
        </w:rPr>
        <w:t xml:space="preserve"> </w:t>
      </w:r>
      <w:r>
        <w:t>niedriger liegt, jedoch ohne Bergbau</w:t>
      </w:r>
      <w:r>
        <w:rPr>
          <w:vertAlign w:val="superscript"/>
        </w:rPr>
        <w:t>20</w:t>
      </w:r>
      <w:r>
        <w:t>. Wenn es einen roten Faden gibt, dann den, dass die Emissionen umso geringer</w:t>
      </w:r>
      <w:r>
        <w:rPr>
          <w:spacing w:val="-4"/>
        </w:rPr>
        <w:t xml:space="preserve"> </w:t>
      </w:r>
      <w:r>
        <w:t>sind, je aktueller</w:t>
      </w:r>
      <w:r>
        <w:rPr>
          <w:spacing w:val="-2"/>
        </w:rPr>
        <w:t xml:space="preserve"> </w:t>
      </w:r>
      <w:r>
        <w:t>die Quelldaten sind und je</w:t>
      </w:r>
      <w:r>
        <w:rPr>
          <w:spacing w:val="-1"/>
        </w:rPr>
        <w:t xml:space="preserve"> </w:t>
      </w:r>
      <w:r>
        <w:t>näher sie</w:t>
      </w:r>
      <w:r>
        <w:rPr>
          <w:spacing w:val="-1"/>
        </w:rPr>
        <w:t xml:space="preserve"> </w:t>
      </w:r>
      <w:r>
        <w:t>an den tatsächlichen Messungen liegen. Dies deckt sich gut mit der oben zitierten Bemerkung von Joanneum Research.</w:t>
      </w:r>
    </w:p>
    <w:p w14:paraId="70B5B789" w14:textId="77777777" w:rsidR="00C3353F" w:rsidRDefault="00000000">
      <w:pPr>
        <w:pStyle w:val="Textkrper"/>
        <w:spacing w:before="156" w:line="259" w:lineRule="auto"/>
        <w:ind w:left="1055" w:right="1052"/>
        <w:jc w:val="both"/>
      </w:pPr>
      <w:r>
        <w:t>Ein Datenpunkt, den wir aufgrund des schieren Volumens der dort produzierten Batterien für</w:t>
      </w:r>
      <w:r>
        <w:rPr>
          <w:spacing w:val="40"/>
        </w:rPr>
        <w:t xml:space="preserve"> </w:t>
      </w:r>
      <w:r>
        <w:t>relevant halten, ist die Tesla Giga-Fabrik, die kürzlich einen Wirkungsbericht herausgegeben hat, der den Kohlenstoff-Fußabdruck der Batterieproduktion in der Fabrik spezifiziert. Aus diesem Bericht</w:t>
      </w:r>
      <w:r>
        <w:rPr>
          <w:spacing w:val="40"/>
        </w:rPr>
        <w:t xml:space="preserve"> </w:t>
      </w:r>
      <w:r>
        <w:t>(und nachdem wir die Autoren um eine Klarstellung gebeten haben) entnehmen wir Emissionen auf Packungsebene von 86,5 kg/kWh im Jahr 2017 und 76,7 im Jahr 2019, was (bei linearer</w:t>
      </w:r>
      <w:r>
        <w:rPr>
          <w:spacing w:val="40"/>
        </w:rPr>
        <w:t xml:space="preserve"> </w:t>
      </w:r>
      <w:r>
        <w:t>Extrapolation) 71,8 im Jahr 2020 ergeben würde.</w:t>
      </w:r>
    </w:p>
    <w:p w14:paraId="064EE8C0" w14:textId="77777777" w:rsidR="00C3353F" w:rsidRDefault="00000000">
      <w:pPr>
        <w:pStyle w:val="Textkrper"/>
        <w:spacing w:before="160" w:line="259" w:lineRule="auto"/>
        <w:ind w:right="1051"/>
        <w:jc w:val="both"/>
      </w:pPr>
      <w:r>
        <w:rPr>
          <w:position w:val="2"/>
        </w:rPr>
        <w:t>Basierend auf all diesen Quellen schätzen wir, dass für 2020 Emissionen von 75 kg CO</w:t>
      </w:r>
      <w:r>
        <w:rPr>
          <w:sz w:val="14"/>
        </w:rPr>
        <w:t>2</w:t>
      </w:r>
      <w:r>
        <w:rPr>
          <w:position w:val="2"/>
        </w:rPr>
        <w:t xml:space="preserve">eq/kWh </w:t>
      </w:r>
      <w:r>
        <w:t>wahrscheinlich der beste Mittelwert ist.</w:t>
      </w:r>
    </w:p>
    <w:p w14:paraId="1C43C978" w14:textId="77777777" w:rsidR="00C3353F" w:rsidRDefault="00000000">
      <w:pPr>
        <w:pStyle w:val="Textkrper"/>
        <w:spacing w:before="160" w:line="259" w:lineRule="auto"/>
        <w:ind w:right="1054"/>
        <w:jc w:val="both"/>
      </w:pPr>
      <w:r>
        <w:t>Im</w:t>
      </w:r>
      <w:r>
        <w:rPr>
          <w:spacing w:val="-1"/>
        </w:rPr>
        <w:t xml:space="preserve"> </w:t>
      </w:r>
      <w:r>
        <w:t>Laufe</w:t>
      </w:r>
      <w:r>
        <w:rPr>
          <w:spacing w:val="-2"/>
        </w:rPr>
        <w:t xml:space="preserve"> </w:t>
      </w:r>
      <w:r>
        <w:t>der</w:t>
      </w:r>
      <w:r>
        <w:rPr>
          <w:spacing w:val="-2"/>
        </w:rPr>
        <w:t xml:space="preserve"> </w:t>
      </w:r>
      <w:r>
        <w:t>Zeit</w:t>
      </w:r>
      <w:r>
        <w:rPr>
          <w:spacing w:val="-2"/>
        </w:rPr>
        <w:t xml:space="preserve"> </w:t>
      </w:r>
      <w:r>
        <w:t>werden</w:t>
      </w:r>
      <w:r>
        <w:rPr>
          <w:spacing w:val="-2"/>
        </w:rPr>
        <w:t xml:space="preserve"> </w:t>
      </w:r>
      <w:r>
        <w:t>die</w:t>
      </w:r>
      <w:r>
        <w:rPr>
          <w:spacing w:val="-2"/>
        </w:rPr>
        <w:t xml:space="preserve"> </w:t>
      </w:r>
      <w:r>
        <w:t>THG-Emissionen</w:t>
      </w:r>
      <w:r>
        <w:rPr>
          <w:spacing w:val="-3"/>
        </w:rPr>
        <w:t xml:space="preserve"> </w:t>
      </w:r>
      <w:r>
        <w:t>bei</w:t>
      </w:r>
      <w:r>
        <w:rPr>
          <w:spacing w:val="-2"/>
        </w:rPr>
        <w:t xml:space="preserve"> </w:t>
      </w:r>
      <w:r>
        <w:t>der</w:t>
      </w:r>
      <w:r>
        <w:rPr>
          <w:spacing w:val="-5"/>
        </w:rPr>
        <w:t xml:space="preserve"> </w:t>
      </w:r>
      <w:r>
        <w:t>Batterieherstellung</w:t>
      </w:r>
      <w:r>
        <w:rPr>
          <w:spacing w:val="-3"/>
        </w:rPr>
        <w:t xml:space="preserve"> </w:t>
      </w:r>
      <w:r>
        <w:t>noch</w:t>
      </w:r>
      <w:r>
        <w:rPr>
          <w:spacing w:val="-2"/>
        </w:rPr>
        <w:t xml:space="preserve"> </w:t>
      </w:r>
      <w:r>
        <w:t>niedriger</w:t>
      </w:r>
      <w:r>
        <w:rPr>
          <w:spacing w:val="-2"/>
        </w:rPr>
        <w:t xml:space="preserve"> </w:t>
      </w:r>
      <w:r>
        <w:t>werden,</w:t>
      </w:r>
      <w:r>
        <w:rPr>
          <w:spacing w:val="-2"/>
        </w:rPr>
        <w:t xml:space="preserve"> </w:t>
      </w:r>
      <w:r>
        <w:t>und zwar aufgrund: effizienterer Produktion, vermehrter Nutzung erneuerbarer Energien und der Anwendung neuer Chemikalien wie Lithiumschwefel,</w:t>
      </w:r>
      <w:r>
        <w:rPr>
          <w:spacing w:val="-1"/>
        </w:rPr>
        <w:t xml:space="preserve"> </w:t>
      </w:r>
      <w:r>
        <w:t>die ebenfalls billigere und reichlich vorhandene Materialien verwenden.</w:t>
      </w:r>
    </w:p>
    <w:p w14:paraId="6F94D184" w14:textId="77777777" w:rsidR="00C3353F" w:rsidRDefault="00C3353F">
      <w:pPr>
        <w:spacing w:line="259" w:lineRule="auto"/>
        <w:jc w:val="both"/>
        <w:sectPr w:rsidR="00C3353F">
          <w:pgSz w:w="11910" w:h="16840"/>
          <w:pgMar w:top="1380" w:right="360" w:bottom="1140" w:left="360" w:header="0" w:footer="934" w:gutter="0"/>
          <w:cols w:space="720"/>
        </w:sectPr>
      </w:pPr>
    </w:p>
    <w:p w14:paraId="3B369563" w14:textId="77777777" w:rsidR="00C3353F" w:rsidRDefault="00000000">
      <w:pPr>
        <w:pStyle w:val="berschrift3"/>
        <w:spacing w:before="33"/>
      </w:pPr>
      <w:bookmarkStart w:id="2" w:name="_TOC_250012"/>
      <w:r>
        <w:lastRenderedPageBreak/>
        <w:t>Batterie-</w:t>
      </w:r>
      <w:r>
        <w:rPr>
          <w:spacing w:val="-6"/>
        </w:rPr>
        <w:t xml:space="preserve"> </w:t>
      </w:r>
      <w:r>
        <w:t>und</w:t>
      </w:r>
      <w:r>
        <w:rPr>
          <w:spacing w:val="-5"/>
        </w:rPr>
        <w:t xml:space="preserve"> </w:t>
      </w:r>
      <w:r>
        <w:t>Fahrzeuglebensdauer</w:t>
      </w:r>
      <w:r>
        <w:rPr>
          <w:spacing w:val="-4"/>
        </w:rPr>
        <w:t xml:space="preserve"> </w:t>
      </w:r>
      <w:r>
        <w:t>in</w:t>
      </w:r>
      <w:r>
        <w:rPr>
          <w:spacing w:val="-6"/>
        </w:rPr>
        <w:t xml:space="preserve"> </w:t>
      </w:r>
      <w:bookmarkEnd w:id="2"/>
      <w:r>
        <w:rPr>
          <w:spacing w:val="-5"/>
        </w:rPr>
        <w:t>km</w:t>
      </w:r>
    </w:p>
    <w:p w14:paraId="380DC81D" w14:textId="77777777" w:rsidR="00C3353F" w:rsidRDefault="00000000">
      <w:pPr>
        <w:spacing w:before="182" w:line="259" w:lineRule="auto"/>
        <w:ind w:left="1056" w:right="1051"/>
        <w:jc w:val="both"/>
        <w:rPr>
          <w:b/>
        </w:rPr>
      </w:pPr>
      <w:r>
        <w:rPr>
          <w:b/>
        </w:rPr>
        <w:t>In vielen Studien wird angenommen, dass die Batterie nur 150 000 km hält, was die Emissionen</w:t>
      </w:r>
      <w:r>
        <w:rPr>
          <w:b/>
          <w:spacing w:val="80"/>
        </w:rPr>
        <w:t xml:space="preserve"> </w:t>
      </w:r>
      <w:r>
        <w:rPr>
          <w:b/>
        </w:rPr>
        <w:t>von Elektrofahrzeugen erhöht. Wir haben jedoch keine Beispiele gesehen, wo dies auf</w:t>
      </w:r>
      <w:r>
        <w:rPr>
          <w:b/>
          <w:spacing w:val="40"/>
        </w:rPr>
        <w:t xml:space="preserve"> </w:t>
      </w:r>
      <w:r>
        <w:rPr>
          <w:b/>
        </w:rPr>
        <w:t>tatsächlichen Forschungen basierte. Empirische Daten zeigen, dass moderne Batterien das Auto leicht überleben werden.</w:t>
      </w:r>
      <w:r>
        <w:rPr>
          <w:b/>
          <w:spacing w:val="-1"/>
        </w:rPr>
        <w:t xml:space="preserve"> </w:t>
      </w:r>
      <w:r>
        <w:rPr>
          <w:b/>
        </w:rPr>
        <w:t>Darüber hinaus nimmt die</w:t>
      </w:r>
      <w:r>
        <w:rPr>
          <w:b/>
          <w:spacing w:val="-3"/>
        </w:rPr>
        <w:t xml:space="preserve"> </w:t>
      </w:r>
      <w:r>
        <w:rPr>
          <w:b/>
        </w:rPr>
        <w:t>Lebensdauer von Autos in</w:t>
      </w:r>
      <w:r>
        <w:rPr>
          <w:b/>
          <w:spacing w:val="-2"/>
        </w:rPr>
        <w:t xml:space="preserve"> </w:t>
      </w:r>
      <w:r>
        <w:rPr>
          <w:b/>
        </w:rPr>
        <w:t>Europa zu, und man kann davon ausgehen, dass ein modernes Auto 250 000 km hält.</w:t>
      </w:r>
    </w:p>
    <w:p w14:paraId="03C2CF83" w14:textId="77777777" w:rsidR="00C3353F" w:rsidRDefault="00000000">
      <w:pPr>
        <w:pStyle w:val="berschrift3"/>
        <w:spacing w:before="158"/>
      </w:pPr>
      <w:bookmarkStart w:id="3" w:name="_TOC_250011"/>
      <w:r>
        <w:t>Verschlechterung</w:t>
      </w:r>
      <w:r>
        <w:rPr>
          <w:spacing w:val="-6"/>
        </w:rPr>
        <w:t xml:space="preserve"> </w:t>
      </w:r>
      <w:r>
        <w:t>der</w:t>
      </w:r>
      <w:r>
        <w:rPr>
          <w:spacing w:val="-6"/>
        </w:rPr>
        <w:t xml:space="preserve"> </w:t>
      </w:r>
      <w:bookmarkEnd w:id="3"/>
      <w:r>
        <w:rPr>
          <w:spacing w:val="-2"/>
        </w:rPr>
        <w:t>Batteriespannung</w:t>
      </w:r>
    </w:p>
    <w:p w14:paraId="639F994C" w14:textId="77777777" w:rsidR="00C3353F" w:rsidRDefault="00000000">
      <w:pPr>
        <w:pStyle w:val="Textkrper"/>
        <w:spacing w:before="183" w:line="256" w:lineRule="auto"/>
        <w:ind w:right="1053"/>
        <w:jc w:val="both"/>
      </w:pPr>
      <w:r>
        <w:t>Viele Menschen haben die Erfahrung gemacht, dass Lithiumbatterien in</w:t>
      </w:r>
      <w:r>
        <w:rPr>
          <w:spacing w:val="-1"/>
        </w:rPr>
        <w:t xml:space="preserve"> </w:t>
      </w:r>
      <w:r>
        <w:t>Mobiltelefonen selten länger als fünf Jahre halten. Bei Elektrofahrzeugen ist das anders. Aber wie anders?</w:t>
      </w:r>
    </w:p>
    <w:p w14:paraId="7CC8E819" w14:textId="77777777" w:rsidR="00C3353F" w:rsidRDefault="00000000">
      <w:pPr>
        <w:pStyle w:val="Textkrper"/>
        <w:spacing w:before="164" w:line="259" w:lineRule="auto"/>
        <w:ind w:right="1051"/>
        <w:jc w:val="both"/>
      </w:pPr>
      <w:r>
        <w:t>In der wissenschaftlichen Literatur wird der Frage der Batterielebensdauer sehr wenig Aufmerksamkeit geschenkt. Eine Studie von Ellingsen et all</w:t>
      </w:r>
      <w:r>
        <w:rPr>
          <w:vertAlign w:val="superscript"/>
        </w:rPr>
        <w:t>21</w:t>
      </w:r>
      <w:r>
        <w:t xml:space="preserve"> aus dem Jahr 2016 stellt z.B. einfach</w:t>
      </w:r>
      <w:r>
        <w:rPr>
          <w:spacing w:val="40"/>
        </w:rPr>
        <w:t xml:space="preserve"> </w:t>
      </w:r>
      <w:r>
        <w:rPr>
          <w:spacing w:val="-2"/>
        </w:rPr>
        <w:t>fest:</w:t>
      </w:r>
    </w:p>
    <w:p w14:paraId="427D1213" w14:textId="77777777" w:rsidR="00C3353F" w:rsidRDefault="00000000">
      <w:pPr>
        <w:pStyle w:val="Textkrper"/>
        <w:spacing w:before="160" w:line="259" w:lineRule="auto"/>
        <w:ind w:right="1051"/>
        <w:jc w:val="both"/>
      </w:pPr>
      <w:r>
        <w:t>"Die Lebensdauer ist ein Parameter, der unabhängig von der Antriebsstrangkonfiguration Unsicherheiten bei der Folgenabschätzung von Fahrzeugen mit sich bringt. Industrieberichte gehen am häufigsten von einer Elektrofahrzeug-Nutzungsphase von 150 000 km aus (Volkswagen AG 2012, Daimler AG2012, Volkswagen AG 2013, Volkswagen AG 2014, Daimler AG 2014, Nissan Motor Co.</w:t>
      </w:r>
      <w:r>
        <w:rPr>
          <w:spacing w:val="40"/>
        </w:rPr>
        <w:t xml:space="preserve"> </w:t>
      </w:r>
      <w:r>
        <w:t>LTD 2014). Die Hersteller sind hinsichtlich der Lebensdauer wahrscheinlich etwas konservativ. Wir gingen von einer Lebensdauer von 12 Jahren und einer jährlichen Laufleistung von 15 000 km aus, was zu einer Gesamtlaufleistung von 180 000 km führt".</w:t>
      </w:r>
    </w:p>
    <w:p w14:paraId="532B3AA4" w14:textId="77777777" w:rsidR="00C3353F" w:rsidRDefault="00000000">
      <w:pPr>
        <w:pStyle w:val="Textkrper"/>
        <w:spacing w:before="158" w:line="242" w:lineRule="auto"/>
        <w:ind w:right="1051"/>
        <w:jc w:val="both"/>
      </w:pPr>
      <w:r>
        <w:rPr>
          <w:position w:val="2"/>
        </w:rPr>
        <w:t>Eine andere kürzlich von Mazda</w:t>
      </w:r>
      <w:r>
        <w:rPr>
          <w:position w:val="2"/>
          <w:vertAlign w:val="superscript"/>
        </w:rPr>
        <w:t>4</w:t>
      </w:r>
      <w:r>
        <w:rPr>
          <w:position w:val="2"/>
        </w:rPr>
        <w:t xml:space="preserve"> durchgeführte Studie behauptete: "CO</w:t>
      </w:r>
      <w:r>
        <w:rPr>
          <w:sz w:val="14"/>
        </w:rPr>
        <w:t>2</w:t>
      </w:r>
      <w:r>
        <w:rPr>
          <w:position w:val="2"/>
        </w:rPr>
        <w:t xml:space="preserve">-Emissionen für den Ersatz </w:t>
      </w:r>
      <w:r>
        <w:t>der Batterie durch eine neue sollten hinzugefügt werden, wenn die lebenslange</w:t>
      </w:r>
      <w:r>
        <w:rPr>
          <w:spacing w:val="-1"/>
        </w:rPr>
        <w:t xml:space="preserve"> </w:t>
      </w:r>
      <w:r>
        <w:t>Fahrstrecke mehr als</w:t>
      </w:r>
    </w:p>
    <w:p w14:paraId="3C759A51" w14:textId="77777777" w:rsidR="00C3353F" w:rsidRDefault="00000000">
      <w:pPr>
        <w:pStyle w:val="Textkrper"/>
        <w:spacing w:before="16" w:line="259" w:lineRule="auto"/>
        <w:ind w:right="1052"/>
        <w:jc w:val="both"/>
      </w:pPr>
      <w:r>
        <w:t>160 000 km beträgt". Diese Wahl wurde verteidigt, indem auf eine große Anzahl von zugrundeliegenden Quellen verwiesen wurde. Die Untersuchung dieser Quellen (mit Schätzungen zwischen 100 000 und 320 000 km) zeigt jedoch, dass sie nicht über die Lebensdauer der Batterie, sondern über die Lebensdauer des Autos sprechen, und alle Schätzungen sind nicht verteidigte Quellen. Es wäre besser gewesen, einfach zu sagen: "Wir haben keine Quellen gefunden, auf die sich eine Schätzung der Batterielebensdauer stützen könnte, aber wir werden eine Zahl von 160 000 km zugrunde legen".</w:t>
      </w:r>
    </w:p>
    <w:p w14:paraId="06ADEF1E" w14:textId="77777777" w:rsidR="00C3353F" w:rsidRDefault="00000000">
      <w:pPr>
        <w:pStyle w:val="Textkrper"/>
        <w:spacing w:before="159" w:line="259" w:lineRule="auto"/>
        <w:ind w:right="1052"/>
        <w:jc w:val="both"/>
      </w:pPr>
      <w:r>
        <w:t>Ein Blick in die umfangreichen empirischen Daten zeigt, dass die frühen Elektrofahrzeuge manchmal unzureichend gekühlt waren, was zu einer schnelleren Verschlechterung (insbesondere in wärmeren Klimazonen) und einem suboptimalen Batteriemanagement (Aufladen der Batterie von sehr niedrig bis fast 100%) führte. Es zeigt aber auch, dass moderne Autobatterien in der Regel länger halten als das Auto. Geotab hat gerade eine Analyse von 6300 Elektrofahrzeugen veröffentlicht, zu denen sie Zugang haben (einschließlich Werkzeug)</w:t>
      </w:r>
      <w:r>
        <w:rPr>
          <w:vertAlign w:val="superscript"/>
        </w:rPr>
        <w:t>22</w:t>
      </w:r>
      <w:r>
        <w:t xml:space="preserve"> und kommt zu dem Schluss, dass der durchschnittliche Verschlechterung in den ersten Jahren bei 2,3% pro Jahr liegt, fast unabhängig von der Laufleistung. Sie sagen jedoch, dass "in der Regel erwartet wird, dass Elektrofahrzeug-Batterien nichtlinear abnehmen: ein anfänglicher Rückgang, der dann weiter abnimmt, jedoch in einem weitaus moderateren Tempo. Gegen Ende ihrer Lebensdauer wird eine Batterie einen letzten signifikanten Rückgang verzeichnen". In ihrer Flotte haben sie noch nicht wirklich gesehen, wie Autos diesen signifikanten Rückgang erreichen, und sie kommen zu dem Schluss, dass "die überwiegende</w:t>
      </w:r>
      <w:r>
        <w:rPr>
          <w:spacing w:val="40"/>
        </w:rPr>
        <w:t xml:space="preserve"> </w:t>
      </w:r>
      <w:r>
        <w:t>Mehrheit der Batterien die nutzbare Lebensdauer des Fahrzeugs überdauern wird".</w:t>
      </w:r>
    </w:p>
    <w:p w14:paraId="59BB15A2" w14:textId="77777777" w:rsidR="00C3353F" w:rsidRDefault="00000000">
      <w:pPr>
        <w:pStyle w:val="Textkrper"/>
        <w:spacing w:before="158" w:line="259" w:lineRule="auto"/>
        <w:ind w:right="1029"/>
      </w:pPr>
      <w:r>
        <w:t>Dieser Befund wird durch Hunderte von Tesla-Fahrern bestätigt und verfeinert, die ihre privaten Daten</w:t>
      </w:r>
      <w:r>
        <w:rPr>
          <w:spacing w:val="-5"/>
        </w:rPr>
        <w:t xml:space="preserve"> </w:t>
      </w:r>
      <w:r>
        <w:t>aufgezeichnet</w:t>
      </w:r>
      <w:r>
        <w:rPr>
          <w:spacing w:val="-4"/>
        </w:rPr>
        <w:t xml:space="preserve"> </w:t>
      </w:r>
      <w:r>
        <w:t>haben</w:t>
      </w:r>
      <w:r>
        <w:rPr>
          <w:spacing w:val="-5"/>
        </w:rPr>
        <w:t xml:space="preserve"> </w:t>
      </w:r>
      <w:r>
        <w:t>(siehe</w:t>
      </w:r>
      <w:r>
        <w:rPr>
          <w:spacing w:val="-1"/>
        </w:rPr>
        <w:t xml:space="preserve"> </w:t>
      </w:r>
      <w:r>
        <w:t>Abbildung)</w:t>
      </w:r>
      <w:r>
        <w:rPr>
          <w:vertAlign w:val="superscript"/>
        </w:rPr>
        <w:t>23</w:t>
      </w:r>
      <w:r>
        <w:t>.</w:t>
      </w:r>
      <w:r>
        <w:rPr>
          <w:spacing w:val="-3"/>
        </w:rPr>
        <w:t xml:space="preserve"> </w:t>
      </w:r>
      <w:r>
        <w:t>Im</w:t>
      </w:r>
      <w:r>
        <w:rPr>
          <w:spacing w:val="-1"/>
        </w:rPr>
        <w:t xml:space="preserve"> </w:t>
      </w:r>
      <w:r>
        <w:t>Durchschnitt</w:t>
      </w:r>
      <w:r>
        <w:rPr>
          <w:spacing w:val="-1"/>
        </w:rPr>
        <w:t xml:space="preserve"> </w:t>
      </w:r>
      <w:r>
        <w:t>weisen</w:t>
      </w:r>
      <w:r>
        <w:rPr>
          <w:spacing w:val="-5"/>
        </w:rPr>
        <w:t xml:space="preserve"> </w:t>
      </w:r>
      <w:r>
        <w:t>sie</w:t>
      </w:r>
      <w:r>
        <w:rPr>
          <w:spacing w:val="-4"/>
        </w:rPr>
        <w:t xml:space="preserve"> </w:t>
      </w:r>
      <w:r>
        <w:t>einen</w:t>
      </w:r>
      <w:r>
        <w:rPr>
          <w:spacing w:val="-5"/>
        </w:rPr>
        <w:t xml:space="preserve"> </w:t>
      </w:r>
      <w:r>
        <w:t>Kapazitätsverlust von</w:t>
      </w:r>
      <w:r>
        <w:rPr>
          <w:spacing w:val="-6"/>
        </w:rPr>
        <w:t xml:space="preserve"> </w:t>
      </w:r>
      <w:r>
        <w:t>2,5%</w:t>
      </w:r>
      <w:r>
        <w:rPr>
          <w:spacing w:val="-1"/>
        </w:rPr>
        <w:t xml:space="preserve"> </w:t>
      </w:r>
      <w:r>
        <w:t>über</w:t>
      </w:r>
      <w:r>
        <w:rPr>
          <w:spacing w:val="-5"/>
        </w:rPr>
        <w:t xml:space="preserve"> </w:t>
      </w:r>
      <w:r>
        <w:t>die</w:t>
      </w:r>
      <w:r>
        <w:rPr>
          <w:spacing w:val="-4"/>
        </w:rPr>
        <w:t xml:space="preserve"> </w:t>
      </w:r>
      <w:r>
        <w:t>ersten</w:t>
      </w:r>
      <w:r>
        <w:rPr>
          <w:spacing w:val="-5"/>
        </w:rPr>
        <w:t xml:space="preserve"> </w:t>
      </w:r>
      <w:r>
        <w:t>25</w:t>
      </w:r>
      <w:r>
        <w:rPr>
          <w:spacing w:val="-2"/>
        </w:rPr>
        <w:t xml:space="preserve"> </w:t>
      </w:r>
      <w:r>
        <w:t>000</w:t>
      </w:r>
      <w:r>
        <w:rPr>
          <w:spacing w:val="-3"/>
        </w:rPr>
        <w:t xml:space="preserve"> </w:t>
      </w:r>
      <w:r>
        <w:t>km,</w:t>
      </w:r>
      <w:r>
        <w:rPr>
          <w:spacing w:val="-4"/>
        </w:rPr>
        <w:t xml:space="preserve"> </w:t>
      </w:r>
      <w:r>
        <w:t>einen</w:t>
      </w:r>
      <w:r>
        <w:rPr>
          <w:spacing w:val="-3"/>
        </w:rPr>
        <w:t xml:space="preserve"> </w:t>
      </w:r>
      <w:r>
        <w:t>zusätzlichen</w:t>
      </w:r>
      <w:r>
        <w:rPr>
          <w:spacing w:val="-3"/>
        </w:rPr>
        <w:t xml:space="preserve"> </w:t>
      </w:r>
      <w:r>
        <w:t>Verlust</w:t>
      </w:r>
      <w:r>
        <w:rPr>
          <w:spacing w:val="-3"/>
        </w:rPr>
        <w:t xml:space="preserve"> </w:t>
      </w:r>
      <w:r>
        <w:t>von</w:t>
      </w:r>
      <w:r>
        <w:rPr>
          <w:spacing w:val="-5"/>
        </w:rPr>
        <w:t xml:space="preserve"> </w:t>
      </w:r>
      <w:r>
        <w:t>2,5%</w:t>
      </w:r>
      <w:r>
        <w:rPr>
          <w:spacing w:val="-1"/>
        </w:rPr>
        <w:t xml:space="preserve"> </w:t>
      </w:r>
      <w:r>
        <w:t>über</w:t>
      </w:r>
      <w:r>
        <w:rPr>
          <w:spacing w:val="-5"/>
        </w:rPr>
        <w:t xml:space="preserve"> </w:t>
      </w:r>
      <w:r>
        <w:t>die</w:t>
      </w:r>
      <w:r>
        <w:rPr>
          <w:spacing w:val="-1"/>
        </w:rPr>
        <w:t xml:space="preserve"> </w:t>
      </w:r>
      <w:r>
        <w:t>nächsten</w:t>
      </w:r>
      <w:r>
        <w:rPr>
          <w:spacing w:val="-5"/>
        </w:rPr>
        <w:t xml:space="preserve"> </w:t>
      </w:r>
      <w:r>
        <w:t>75</w:t>
      </w:r>
      <w:r>
        <w:rPr>
          <w:spacing w:val="-1"/>
        </w:rPr>
        <w:t xml:space="preserve"> </w:t>
      </w:r>
      <w:r>
        <w:rPr>
          <w:spacing w:val="-5"/>
        </w:rPr>
        <w:t>000</w:t>
      </w:r>
    </w:p>
    <w:p w14:paraId="7939C97B" w14:textId="77777777" w:rsidR="00C3353F" w:rsidRDefault="00C3353F">
      <w:pPr>
        <w:spacing w:line="259" w:lineRule="auto"/>
        <w:sectPr w:rsidR="00C3353F">
          <w:pgSz w:w="11910" w:h="16840"/>
          <w:pgMar w:top="1380" w:right="360" w:bottom="1140" w:left="360" w:header="0" w:footer="934" w:gutter="0"/>
          <w:cols w:space="720"/>
        </w:sectPr>
      </w:pPr>
    </w:p>
    <w:p w14:paraId="38F36786" w14:textId="77777777" w:rsidR="00C3353F" w:rsidRDefault="00000000">
      <w:pPr>
        <w:pStyle w:val="Textkrper"/>
        <w:spacing w:before="33" w:line="259" w:lineRule="auto"/>
        <w:ind w:right="1029"/>
      </w:pPr>
      <w:r>
        <w:lastRenderedPageBreak/>
        <w:t>km und einen Verlust von 1% für jede weiteren 50 000 km auf. Wenn wir willkürlich sagen, dass die Batterie</w:t>
      </w:r>
      <w:r>
        <w:rPr>
          <w:spacing w:val="-1"/>
        </w:rPr>
        <w:t xml:space="preserve"> </w:t>
      </w:r>
      <w:r>
        <w:t>in</w:t>
      </w:r>
      <w:r>
        <w:rPr>
          <w:spacing w:val="-2"/>
        </w:rPr>
        <w:t xml:space="preserve"> </w:t>
      </w:r>
      <w:r>
        <w:t>einem</w:t>
      </w:r>
      <w:r>
        <w:rPr>
          <w:spacing w:val="-3"/>
        </w:rPr>
        <w:t xml:space="preserve"> </w:t>
      </w:r>
      <w:r>
        <w:t>Auto</w:t>
      </w:r>
      <w:r>
        <w:rPr>
          <w:spacing w:val="-3"/>
        </w:rPr>
        <w:t xml:space="preserve"> </w:t>
      </w:r>
      <w:r>
        <w:t>das</w:t>
      </w:r>
      <w:r>
        <w:rPr>
          <w:spacing w:val="-4"/>
        </w:rPr>
        <w:t xml:space="preserve"> </w:t>
      </w:r>
      <w:r>
        <w:t>Ende</w:t>
      </w:r>
      <w:r>
        <w:rPr>
          <w:spacing w:val="-1"/>
        </w:rPr>
        <w:t xml:space="preserve"> </w:t>
      </w:r>
      <w:r>
        <w:t>ihrer</w:t>
      </w:r>
      <w:r>
        <w:rPr>
          <w:spacing w:val="-4"/>
        </w:rPr>
        <w:t xml:space="preserve"> </w:t>
      </w:r>
      <w:r>
        <w:t>Lebensdauer</w:t>
      </w:r>
      <w:r>
        <w:rPr>
          <w:spacing w:val="-4"/>
        </w:rPr>
        <w:t xml:space="preserve"> </w:t>
      </w:r>
      <w:r>
        <w:t>erreicht</w:t>
      </w:r>
      <w:r>
        <w:rPr>
          <w:spacing w:val="-2"/>
        </w:rPr>
        <w:t xml:space="preserve"> </w:t>
      </w:r>
      <w:r>
        <w:t>hat,</w:t>
      </w:r>
      <w:r>
        <w:rPr>
          <w:spacing w:val="-4"/>
        </w:rPr>
        <w:t xml:space="preserve"> </w:t>
      </w:r>
      <w:r>
        <w:t>wenn</w:t>
      </w:r>
      <w:r>
        <w:rPr>
          <w:spacing w:val="-4"/>
        </w:rPr>
        <w:t xml:space="preserve"> </w:t>
      </w:r>
      <w:r>
        <w:t>sie</w:t>
      </w:r>
      <w:r>
        <w:rPr>
          <w:spacing w:val="-3"/>
        </w:rPr>
        <w:t xml:space="preserve"> </w:t>
      </w:r>
      <w:r>
        <w:t>80</w:t>
      </w:r>
      <w:r>
        <w:rPr>
          <w:spacing w:val="-3"/>
        </w:rPr>
        <w:t xml:space="preserve"> </w:t>
      </w:r>
      <w:r>
        <w:t>%</w:t>
      </w:r>
      <w:r>
        <w:rPr>
          <w:spacing w:val="-1"/>
        </w:rPr>
        <w:t xml:space="preserve"> </w:t>
      </w:r>
      <w:r>
        <w:t>der</w:t>
      </w:r>
      <w:r>
        <w:rPr>
          <w:spacing w:val="-2"/>
        </w:rPr>
        <w:t xml:space="preserve"> </w:t>
      </w:r>
      <w:r>
        <w:t>Kapazität</w:t>
      </w:r>
      <w:r>
        <w:rPr>
          <w:spacing w:val="-4"/>
        </w:rPr>
        <w:t xml:space="preserve"> </w:t>
      </w:r>
      <w:r>
        <w:t xml:space="preserve">erreicht hat (eine fragwürdige, aber übliche Schwelle), wäre das Ende der Lebensdauer bei 800 000 km </w:t>
      </w:r>
      <w:r>
        <w:rPr>
          <w:spacing w:val="-2"/>
        </w:rPr>
        <w:t>erreicht.</w:t>
      </w:r>
    </w:p>
    <w:p w14:paraId="6CD7529F" w14:textId="77777777" w:rsidR="00C3353F" w:rsidRDefault="00000000">
      <w:pPr>
        <w:pStyle w:val="Textkrper"/>
        <w:spacing w:before="11"/>
        <w:ind w:left="0"/>
        <w:rPr>
          <w:sz w:val="10"/>
        </w:rPr>
      </w:pPr>
      <w:r>
        <w:rPr>
          <w:noProof/>
        </w:rPr>
        <w:drawing>
          <wp:anchor distT="0" distB="0" distL="0" distR="0" simplePos="0" relativeHeight="251650560" behindDoc="0" locked="0" layoutInCell="1" allowOverlap="1" wp14:anchorId="316BB336" wp14:editId="0BC6E4FA">
            <wp:simplePos x="0" y="0"/>
            <wp:positionH relativeFrom="page">
              <wp:posOffset>896086</wp:posOffset>
            </wp:positionH>
            <wp:positionV relativeFrom="paragraph">
              <wp:posOffset>100357</wp:posOffset>
            </wp:positionV>
            <wp:extent cx="2733082" cy="1609344"/>
            <wp:effectExtent l="0" t="0" r="0" b="0"/>
            <wp:wrapTopAndBottom/>
            <wp:docPr id="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9" cstate="print"/>
                    <a:stretch>
                      <a:fillRect/>
                    </a:stretch>
                  </pic:blipFill>
                  <pic:spPr>
                    <a:xfrm>
                      <a:off x="0" y="0"/>
                      <a:ext cx="2733082" cy="1609344"/>
                    </a:xfrm>
                    <a:prstGeom prst="rect">
                      <a:avLst/>
                    </a:prstGeom>
                  </pic:spPr>
                </pic:pic>
              </a:graphicData>
            </a:graphic>
          </wp:anchor>
        </w:drawing>
      </w:r>
      <w:r>
        <w:rPr>
          <w:noProof/>
        </w:rPr>
        <w:drawing>
          <wp:anchor distT="0" distB="0" distL="0" distR="0" simplePos="0" relativeHeight="251651584" behindDoc="0" locked="0" layoutInCell="1" allowOverlap="1" wp14:anchorId="684B13CC" wp14:editId="2343762B">
            <wp:simplePos x="0" y="0"/>
            <wp:positionH relativeFrom="page">
              <wp:posOffset>3864812</wp:posOffset>
            </wp:positionH>
            <wp:positionV relativeFrom="paragraph">
              <wp:posOffset>100357</wp:posOffset>
            </wp:positionV>
            <wp:extent cx="2782081" cy="1609344"/>
            <wp:effectExtent l="0" t="0" r="0" b="0"/>
            <wp:wrapTopAndBottom/>
            <wp:docPr id="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10" cstate="print"/>
                    <a:stretch>
                      <a:fillRect/>
                    </a:stretch>
                  </pic:blipFill>
                  <pic:spPr>
                    <a:xfrm>
                      <a:off x="0" y="0"/>
                      <a:ext cx="2782081" cy="1609344"/>
                    </a:xfrm>
                    <a:prstGeom prst="rect">
                      <a:avLst/>
                    </a:prstGeom>
                  </pic:spPr>
                </pic:pic>
              </a:graphicData>
            </a:graphic>
          </wp:anchor>
        </w:drawing>
      </w:r>
    </w:p>
    <w:p w14:paraId="1B89A0E4" w14:textId="77777777" w:rsidR="00C3353F" w:rsidRDefault="00C3353F">
      <w:pPr>
        <w:pStyle w:val="Textkrper"/>
        <w:ind w:left="0"/>
      </w:pPr>
    </w:p>
    <w:p w14:paraId="09EDF983" w14:textId="77777777" w:rsidR="00C3353F" w:rsidRDefault="00C3353F">
      <w:pPr>
        <w:pStyle w:val="Textkrper"/>
        <w:spacing w:before="3"/>
        <w:ind w:left="0"/>
        <w:rPr>
          <w:sz w:val="16"/>
        </w:rPr>
      </w:pPr>
    </w:p>
    <w:p w14:paraId="0989D04A" w14:textId="77777777" w:rsidR="00C3353F" w:rsidRDefault="00000000">
      <w:pPr>
        <w:pStyle w:val="Textkrper"/>
        <w:spacing w:line="259" w:lineRule="auto"/>
        <w:ind w:right="1029"/>
      </w:pPr>
      <w:r>
        <w:t>Und in der Tat gibt es einige wenige Tesla-Fahrer, die inzwischen eine Million km gefahren sind. Ein bekannter</w:t>
      </w:r>
      <w:r>
        <w:rPr>
          <w:spacing w:val="-2"/>
        </w:rPr>
        <w:t xml:space="preserve"> </w:t>
      </w:r>
      <w:r>
        <w:t>Fahrer</w:t>
      </w:r>
      <w:r>
        <w:rPr>
          <w:spacing w:val="-2"/>
        </w:rPr>
        <w:t xml:space="preserve"> </w:t>
      </w:r>
      <w:r>
        <w:t>in</w:t>
      </w:r>
      <w:r>
        <w:rPr>
          <w:spacing w:val="-5"/>
        </w:rPr>
        <w:t xml:space="preserve"> </w:t>
      </w:r>
      <w:r>
        <w:t>Deutschland</w:t>
      </w:r>
      <w:r>
        <w:rPr>
          <w:spacing w:val="-3"/>
        </w:rPr>
        <w:t xml:space="preserve"> </w:t>
      </w:r>
      <w:r>
        <w:t>hatte</w:t>
      </w:r>
      <w:r>
        <w:rPr>
          <w:spacing w:val="-1"/>
        </w:rPr>
        <w:t xml:space="preserve"> </w:t>
      </w:r>
      <w:r>
        <w:t>am Start</w:t>
      </w:r>
      <w:r>
        <w:rPr>
          <w:spacing w:val="-1"/>
        </w:rPr>
        <w:t xml:space="preserve"> </w:t>
      </w:r>
      <w:r>
        <w:t>einige</w:t>
      </w:r>
      <w:r>
        <w:rPr>
          <w:spacing w:val="-4"/>
        </w:rPr>
        <w:t xml:space="preserve"> </w:t>
      </w:r>
      <w:r>
        <w:t>Probleme,</w:t>
      </w:r>
      <w:r>
        <w:rPr>
          <w:spacing w:val="-2"/>
        </w:rPr>
        <w:t xml:space="preserve"> </w:t>
      </w:r>
      <w:r>
        <w:t>ist</w:t>
      </w:r>
      <w:r>
        <w:rPr>
          <w:spacing w:val="-2"/>
        </w:rPr>
        <w:t xml:space="preserve"> </w:t>
      </w:r>
      <w:r>
        <w:t>aber</w:t>
      </w:r>
      <w:r>
        <w:rPr>
          <w:spacing w:val="-4"/>
        </w:rPr>
        <w:t xml:space="preserve"> </w:t>
      </w:r>
      <w:r>
        <w:t>inzwischen</w:t>
      </w:r>
      <w:r>
        <w:rPr>
          <w:spacing w:val="-2"/>
        </w:rPr>
        <w:t xml:space="preserve"> </w:t>
      </w:r>
      <w:r>
        <w:t>680</w:t>
      </w:r>
      <w:r>
        <w:rPr>
          <w:spacing w:val="-3"/>
        </w:rPr>
        <w:t xml:space="preserve"> </w:t>
      </w:r>
      <w:r>
        <w:t>000</w:t>
      </w:r>
      <w:r>
        <w:rPr>
          <w:spacing w:val="-1"/>
        </w:rPr>
        <w:t xml:space="preserve"> </w:t>
      </w:r>
      <w:r>
        <w:t>km</w:t>
      </w:r>
      <w:r>
        <w:rPr>
          <w:spacing w:val="-3"/>
        </w:rPr>
        <w:t xml:space="preserve"> </w:t>
      </w:r>
      <w:r>
        <w:t>mit dem neuesten Motor und</w:t>
      </w:r>
      <w:r>
        <w:rPr>
          <w:spacing w:val="-2"/>
        </w:rPr>
        <w:t xml:space="preserve"> </w:t>
      </w:r>
      <w:r>
        <w:t xml:space="preserve">480 000 km mit der neuesten Batterie, die immer noch 86% Kapazität hat, </w:t>
      </w:r>
      <w:r>
        <w:rPr>
          <w:spacing w:val="-2"/>
        </w:rPr>
        <w:t>gefahren</w:t>
      </w:r>
      <w:r>
        <w:rPr>
          <w:spacing w:val="-2"/>
          <w:vertAlign w:val="superscript"/>
        </w:rPr>
        <w:t>24</w:t>
      </w:r>
      <w:r>
        <w:rPr>
          <w:spacing w:val="-2"/>
        </w:rPr>
        <w:t>.</w:t>
      </w:r>
    </w:p>
    <w:p w14:paraId="0708551E" w14:textId="77777777" w:rsidR="00C3353F" w:rsidRDefault="00000000">
      <w:pPr>
        <w:pStyle w:val="Textkrper"/>
        <w:spacing w:before="160" w:line="256" w:lineRule="auto"/>
        <w:ind w:right="1307"/>
      </w:pPr>
      <w:r>
        <w:t>Dies</w:t>
      </w:r>
      <w:r>
        <w:rPr>
          <w:spacing w:val="-2"/>
        </w:rPr>
        <w:t xml:space="preserve"> </w:t>
      </w:r>
      <w:r>
        <w:t>wird</w:t>
      </w:r>
      <w:r>
        <w:rPr>
          <w:spacing w:val="-1"/>
        </w:rPr>
        <w:t xml:space="preserve"> </w:t>
      </w:r>
      <w:r>
        <w:t>durch</w:t>
      </w:r>
      <w:r>
        <w:rPr>
          <w:spacing w:val="-3"/>
        </w:rPr>
        <w:t xml:space="preserve"> </w:t>
      </w:r>
      <w:r>
        <w:t>viele</w:t>
      </w:r>
      <w:r>
        <w:rPr>
          <w:spacing w:val="-2"/>
        </w:rPr>
        <w:t xml:space="preserve"> </w:t>
      </w:r>
      <w:r>
        <w:t>Erkenntnisse in</w:t>
      </w:r>
      <w:r>
        <w:rPr>
          <w:spacing w:val="-1"/>
        </w:rPr>
        <w:t xml:space="preserve"> </w:t>
      </w:r>
      <w:r>
        <w:t>der</w:t>
      </w:r>
      <w:r>
        <w:rPr>
          <w:spacing w:val="-3"/>
        </w:rPr>
        <w:t xml:space="preserve"> </w:t>
      </w:r>
      <w:r>
        <w:t>jüngsten</w:t>
      </w:r>
      <w:r>
        <w:rPr>
          <w:spacing w:val="-1"/>
        </w:rPr>
        <w:t xml:space="preserve"> </w:t>
      </w:r>
      <w:r>
        <w:t>wissenschaftlichen</w:t>
      </w:r>
      <w:r>
        <w:rPr>
          <w:spacing w:val="-3"/>
        </w:rPr>
        <w:t xml:space="preserve"> </w:t>
      </w:r>
      <w:r>
        <w:t>Literatur bestätigt. In einem Papier</w:t>
      </w:r>
      <w:r>
        <w:rPr>
          <w:spacing w:val="-5"/>
        </w:rPr>
        <w:t xml:space="preserve"> </w:t>
      </w:r>
      <w:r>
        <w:t>aus</w:t>
      </w:r>
      <w:r>
        <w:rPr>
          <w:spacing w:val="-5"/>
        </w:rPr>
        <w:t xml:space="preserve"> </w:t>
      </w:r>
      <w:r>
        <w:t>dem</w:t>
      </w:r>
      <w:r>
        <w:rPr>
          <w:spacing w:val="-1"/>
        </w:rPr>
        <w:t xml:space="preserve"> </w:t>
      </w:r>
      <w:r>
        <w:t>Jahr</w:t>
      </w:r>
      <w:r>
        <w:rPr>
          <w:spacing w:val="-3"/>
        </w:rPr>
        <w:t xml:space="preserve"> </w:t>
      </w:r>
      <w:r>
        <w:t>2019</w:t>
      </w:r>
      <w:r>
        <w:rPr>
          <w:spacing w:val="-4"/>
        </w:rPr>
        <w:t xml:space="preserve"> </w:t>
      </w:r>
      <w:r>
        <w:t>über</w:t>
      </w:r>
      <w:r>
        <w:rPr>
          <w:spacing w:val="-3"/>
        </w:rPr>
        <w:t xml:space="preserve"> </w:t>
      </w:r>
      <w:r>
        <w:t>die</w:t>
      </w:r>
      <w:r>
        <w:rPr>
          <w:spacing w:val="-2"/>
        </w:rPr>
        <w:t xml:space="preserve"> </w:t>
      </w:r>
      <w:r>
        <w:t>umfangreichen</w:t>
      </w:r>
      <w:r>
        <w:rPr>
          <w:spacing w:val="-6"/>
        </w:rPr>
        <w:t xml:space="preserve"> </w:t>
      </w:r>
      <w:r>
        <w:t>Tests</w:t>
      </w:r>
      <w:r>
        <w:rPr>
          <w:spacing w:val="-3"/>
        </w:rPr>
        <w:t xml:space="preserve"> </w:t>
      </w:r>
      <w:r>
        <w:t>von</w:t>
      </w:r>
      <w:r>
        <w:rPr>
          <w:spacing w:val="-2"/>
        </w:rPr>
        <w:t xml:space="preserve"> </w:t>
      </w:r>
      <w:r>
        <w:t>NMC-Zellen</w:t>
      </w:r>
      <w:r>
        <w:rPr>
          <w:spacing w:val="-6"/>
        </w:rPr>
        <w:t xml:space="preserve"> </w:t>
      </w:r>
      <w:r>
        <w:t>stellen</w:t>
      </w:r>
      <w:r>
        <w:rPr>
          <w:spacing w:val="-6"/>
        </w:rPr>
        <w:t xml:space="preserve"> </w:t>
      </w:r>
      <w:r>
        <w:t>Harlow</w:t>
      </w:r>
      <w:r>
        <w:rPr>
          <w:spacing w:val="-5"/>
        </w:rPr>
        <w:t xml:space="preserve"> </w:t>
      </w:r>
      <w:r>
        <w:t>et</w:t>
      </w:r>
      <w:r>
        <w:rPr>
          <w:spacing w:val="-2"/>
        </w:rPr>
        <w:t xml:space="preserve"> </w:t>
      </w:r>
      <w:r>
        <w:t>al.</w:t>
      </w:r>
      <w:r>
        <w:rPr>
          <w:spacing w:val="-5"/>
        </w:rPr>
        <w:t xml:space="preserve"> </w:t>
      </w:r>
      <w:r>
        <w:rPr>
          <w:spacing w:val="-2"/>
        </w:rPr>
        <w:t>fest:</w:t>
      </w:r>
    </w:p>
    <w:p w14:paraId="65B61625" w14:textId="77777777" w:rsidR="00C3353F" w:rsidRDefault="00000000">
      <w:pPr>
        <w:pStyle w:val="Textkrper"/>
        <w:spacing w:before="4" w:line="259" w:lineRule="auto"/>
        <w:ind w:left="1055" w:right="1029"/>
      </w:pPr>
      <w:r>
        <w:t>„Wir kommen zu dem Schluss, dass Zellen dieses Typs in der Lage sein sollten, ein Elektrofahrzeug über</w:t>
      </w:r>
      <w:r>
        <w:rPr>
          <w:spacing w:val="-2"/>
        </w:rPr>
        <w:t xml:space="preserve"> </w:t>
      </w:r>
      <w:r>
        <w:t>1,6</w:t>
      </w:r>
      <w:r>
        <w:rPr>
          <w:spacing w:val="-1"/>
        </w:rPr>
        <w:t xml:space="preserve"> </w:t>
      </w:r>
      <w:r>
        <w:t>Millionen</w:t>
      </w:r>
      <w:r>
        <w:rPr>
          <w:spacing w:val="-5"/>
        </w:rPr>
        <w:t xml:space="preserve"> </w:t>
      </w:r>
      <w:r>
        <w:t>Kilometer</w:t>
      </w:r>
      <w:r>
        <w:rPr>
          <w:spacing w:val="-2"/>
        </w:rPr>
        <w:t xml:space="preserve"> </w:t>
      </w:r>
      <w:r>
        <w:t>(1</w:t>
      </w:r>
      <w:r>
        <w:rPr>
          <w:spacing w:val="-3"/>
        </w:rPr>
        <w:t xml:space="preserve"> </w:t>
      </w:r>
      <w:r>
        <w:t>Million</w:t>
      </w:r>
      <w:r>
        <w:rPr>
          <w:spacing w:val="-5"/>
        </w:rPr>
        <w:t xml:space="preserve"> </w:t>
      </w:r>
      <w:r>
        <w:t>Meilen)</w:t>
      </w:r>
      <w:r>
        <w:rPr>
          <w:spacing w:val="-4"/>
        </w:rPr>
        <w:t xml:space="preserve"> </w:t>
      </w:r>
      <w:r>
        <w:t>anzutreiben</w:t>
      </w:r>
      <w:r>
        <w:rPr>
          <w:spacing w:val="-2"/>
        </w:rPr>
        <w:t xml:space="preserve"> </w:t>
      </w:r>
      <w:r>
        <w:t>und</w:t>
      </w:r>
      <w:r>
        <w:rPr>
          <w:spacing w:val="-3"/>
        </w:rPr>
        <w:t xml:space="preserve"> </w:t>
      </w:r>
      <w:r>
        <w:t>mindestens</w:t>
      </w:r>
      <w:r>
        <w:rPr>
          <w:spacing w:val="-2"/>
        </w:rPr>
        <w:t xml:space="preserve"> </w:t>
      </w:r>
      <w:r>
        <w:t>zwei</w:t>
      </w:r>
      <w:r>
        <w:rPr>
          <w:spacing w:val="-4"/>
        </w:rPr>
        <w:t xml:space="preserve"> </w:t>
      </w:r>
      <w:r>
        <w:t>Jahrzehnte</w:t>
      </w:r>
      <w:r>
        <w:rPr>
          <w:spacing w:val="-1"/>
        </w:rPr>
        <w:t xml:space="preserve"> </w:t>
      </w:r>
      <w:r>
        <w:t>in</w:t>
      </w:r>
      <w:r>
        <w:rPr>
          <w:spacing w:val="-3"/>
        </w:rPr>
        <w:t xml:space="preserve"> </w:t>
      </w:r>
      <w:r>
        <w:t>der Speicherung von Netzenergie zu überdauern</w:t>
      </w:r>
      <w:r>
        <w:rPr>
          <w:vertAlign w:val="superscript"/>
        </w:rPr>
        <w:t>25</w:t>
      </w:r>
      <w:r>
        <w:t>. Ihre Ergebnisse wurden im Labor erzielt, aber dennoch: Dies ist keine Science-Fiction.</w:t>
      </w:r>
    </w:p>
    <w:p w14:paraId="157C76C4" w14:textId="77777777" w:rsidR="00C3353F" w:rsidRDefault="00000000">
      <w:pPr>
        <w:pStyle w:val="Textkrper"/>
        <w:spacing w:before="160" w:line="259" w:lineRule="auto"/>
        <w:ind w:left="1055" w:right="1029"/>
      </w:pPr>
      <w:r>
        <w:t>Alles</w:t>
      </w:r>
      <w:r>
        <w:rPr>
          <w:spacing w:val="-2"/>
        </w:rPr>
        <w:t xml:space="preserve"> </w:t>
      </w:r>
      <w:r>
        <w:t>in</w:t>
      </w:r>
      <w:r>
        <w:rPr>
          <w:spacing w:val="-3"/>
        </w:rPr>
        <w:t xml:space="preserve"> </w:t>
      </w:r>
      <w:r>
        <w:t>allem ist</w:t>
      </w:r>
      <w:r>
        <w:rPr>
          <w:spacing w:val="-1"/>
        </w:rPr>
        <w:t xml:space="preserve"> </w:t>
      </w:r>
      <w:r>
        <w:t>die</w:t>
      </w:r>
      <w:r>
        <w:rPr>
          <w:spacing w:val="-1"/>
        </w:rPr>
        <w:t xml:space="preserve"> </w:t>
      </w:r>
      <w:r>
        <w:t>häufige</w:t>
      </w:r>
      <w:r>
        <w:rPr>
          <w:spacing w:val="-1"/>
        </w:rPr>
        <w:t xml:space="preserve"> </w:t>
      </w:r>
      <w:r>
        <w:t>Annahme,</w:t>
      </w:r>
      <w:r>
        <w:rPr>
          <w:spacing w:val="-4"/>
        </w:rPr>
        <w:t xml:space="preserve"> </w:t>
      </w:r>
      <w:r>
        <w:t>dass</w:t>
      </w:r>
      <w:r>
        <w:rPr>
          <w:spacing w:val="-1"/>
        </w:rPr>
        <w:t xml:space="preserve"> </w:t>
      </w:r>
      <w:r>
        <w:t>die</w:t>
      </w:r>
      <w:r>
        <w:rPr>
          <w:spacing w:val="-4"/>
        </w:rPr>
        <w:t xml:space="preserve"> </w:t>
      </w:r>
      <w:r>
        <w:t>Batterie</w:t>
      </w:r>
      <w:r>
        <w:rPr>
          <w:spacing w:val="-1"/>
        </w:rPr>
        <w:t xml:space="preserve"> </w:t>
      </w:r>
      <w:r>
        <w:t>nach</w:t>
      </w:r>
      <w:r>
        <w:rPr>
          <w:spacing w:val="-2"/>
        </w:rPr>
        <w:t xml:space="preserve"> </w:t>
      </w:r>
      <w:r>
        <w:t>150</w:t>
      </w:r>
      <w:r>
        <w:rPr>
          <w:spacing w:val="-1"/>
        </w:rPr>
        <w:t xml:space="preserve"> </w:t>
      </w:r>
      <w:r>
        <w:t>000</w:t>
      </w:r>
      <w:r>
        <w:rPr>
          <w:spacing w:val="-3"/>
        </w:rPr>
        <w:t xml:space="preserve"> </w:t>
      </w:r>
      <w:r>
        <w:t>km</w:t>
      </w:r>
      <w:r>
        <w:rPr>
          <w:spacing w:val="-1"/>
        </w:rPr>
        <w:t xml:space="preserve"> </w:t>
      </w:r>
      <w:r>
        <w:t>gewechselt</w:t>
      </w:r>
      <w:r>
        <w:rPr>
          <w:spacing w:val="-1"/>
        </w:rPr>
        <w:t xml:space="preserve"> </w:t>
      </w:r>
      <w:r>
        <w:t>werden</w:t>
      </w:r>
      <w:r>
        <w:rPr>
          <w:spacing w:val="-5"/>
        </w:rPr>
        <w:t xml:space="preserve"> </w:t>
      </w:r>
      <w:r>
        <w:t>muss (z.B. in aktuellen Studien des ADAC</w:t>
      </w:r>
      <w:r>
        <w:rPr>
          <w:vertAlign w:val="superscript"/>
        </w:rPr>
        <w:t>12</w:t>
      </w:r>
      <w:r>
        <w:t>, ÖAMTC</w:t>
      </w:r>
      <w:r>
        <w:rPr>
          <w:vertAlign w:val="superscript"/>
        </w:rPr>
        <w:t>13</w:t>
      </w:r>
      <w:r>
        <w:t>), nicht korrekt und hat keine wissenschaftliche Grundlage. Es ist nur eine Annahme, die bisher nicht in Frage gestellt wurde.</w:t>
      </w:r>
    </w:p>
    <w:p w14:paraId="62E4F134" w14:textId="77777777" w:rsidR="00C3353F" w:rsidRDefault="00000000">
      <w:pPr>
        <w:pStyle w:val="berschrift3"/>
        <w:ind w:left="1055"/>
        <w:jc w:val="left"/>
      </w:pPr>
      <w:bookmarkStart w:id="4" w:name="_TOC_250010"/>
      <w:r>
        <w:t>Lebensdauer</w:t>
      </w:r>
      <w:r>
        <w:rPr>
          <w:spacing w:val="-6"/>
        </w:rPr>
        <w:t xml:space="preserve"> </w:t>
      </w:r>
      <w:r>
        <w:t>eines</w:t>
      </w:r>
      <w:bookmarkEnd w:id="4"/>
      <w:r>
        <w:rPr>
          <w:spacing w:val="-4"/>
        </w:rPr>
        <w:t xml:space="preserve"> Autos</w:t>
      </w:r>
    </w:p>
    <w:p w14:paraId="040633FB" w14:textId="77777777" w:rsidR="00C3353F" w:rsidRDefault="00000000">
      <w:pPr>
        <w:pStyle w:val="Textkrper"/>
        <w:spacing w:before="180" w:line="259" w:lineRule="auto"/>
        <w:ind w:left="1055" w:right="6060"/>
        <w:jc w:val="both"/>
      </w:pPr>
      <w:r>
        <w:rPr>
          <w:noProof/>
        </w:rPr>
        <w:drawing>
          <wp:anchor distT="0" distB="0" distL="0" distR="0" simplePos="0" relativeHeight="251655680" behindDoc="0" locked="0" layoutInCell="1" allowOverlap="1" wp14:anchorId="6E19092A" wp14:editId="51817D47">
            <wp:simplePos x="0" y="0"/>
            <wp:positionH relativeFrom="page">
              <wp:posOffset>3590518</wp:posOffset>
            </wp:positionH>
            <wp:positionV relativeFrom="paragraph">
              <wp:posOffset>175572</wp:posOffset>
            </wp:positionV>
            <wp:extent cx="3069323" cy="1847100"/>
            <wp:effectExtent l="0" t="0" r="0" b="0"/>
            <wp:wrapNone/>
            <wp:docPr id="7"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11" cstate="print"/>
                    <a:stretch>
                      <a:fillRect/>
                    </a:stretch>
                  </pic:blipFill>
                  <pic:spPr>
                    <a:xfrm>
                      <a:off x="0" y="0"/>
                      <a:ext cx="3069323" cy="1847100"/>
                    </a:xfrm>
                    <a:prstGeom prst="rect">
                      <a:avLst/>
                    </a:prstGeom>
                  </pic:spPr>
                </pic:pic>
              </a:graphicData>
            </a:graphic>
          </wp:anchor>
        </w:drawing>
      </w:r>
      <w:r>
        <w:t>Eine Frage, die schwieriger zu beurteilen ist, ist, wie lange Elektrofahrzeuge fahren werden, bevor sie</w:t>
      </w:r>
      <w:r>
        <w:rPr>
          <w:spacing w:val="40"/>
        </w:rPr>
        <w:t xml:space="preserve"> </w:t>
      </w:r>
      <w:r>
        <w:t>verschrottet werden. Wir sollten damit beginnen, zu beurteilen, wie lange konventionelle Autos gefahren</w:t>
      </w:r>
      <w:r>
        <w:rPr>
          <w:spacing w:val="40"/>
        </w:rPr>
        <w:t xml:space="preserve"> </w:t>
      </w:r>
      <w:r>
        <w:t>werden. Da wir in der Literatur keine verlässlichen Berechnungen finden konnten, haben wir eine Berechnung anhand von Daten aus der Eurostat-Datenbank, den ACEA-Berichten und dem Bundesamt in Deutschland</w:t>
      </w:r>
      <w:r>
        <w:rPr>
          <w:spacing w:val="72"/>
        </w:rPr>
        <w:t xml:space="preserve">   </w:t>
      </w:r>
      <w:r>
        <w:t>erstellt</w:t>
      </w:r>
      <w:r>
        <w:rPr>
          <w:spacing w:val="73"/>
        </w:rPr>
        <w:t xml:space="preserve">   </w:t>
      </w:r>
      <w:r>
        <w:rPr>
          <w:vertAlign w:val="superscript"/>
        </w:rPr>
        <w:t>26-28</w:t>
      </w:r>
      <w:r>
        <w:t>.</w:t>
      </w:r>
      <w:r>
        <w:rPr>
          <w:spacing w:val="72"/>
        </w:rPr>
        <w:t xml:space="preserve">   </w:t>
      </w:r>
      <w:r>
        <w:rPr>
          <w:spacing w:val="-2"/>
        </w:rPr>
        <w:t>Zunächst</w:t>
      </w:r>
    </w:p>
    <w:p w14:paraId="7D04E0B9" w14:textId="77777777" w:rsidR="00C3353F" w:rsidRDefault="00000000">
      <w:pPr>
        <w:pStyle w:val="Textkrper"/>
        <w:spacing w:line="259" w:lineRule="auto"/>
        <w:ind w:left="1055" w:right="1050"/>
        <w:jc w:val="both"/>
      </w:pPr>
      <w:r>
        <w:t>untersuchten wir das Alter von Straßenfahrzeugen. Aus dem ACEA-Bericht wissen wir, dass</w:t>
      </w:r>
      <w:r>
        <w:rPr>
          <w:spacing w:val="40"/>
        </w:rPr>
        <w:t xml:space="preserve"> </w:t>
      </w:r>
      <w:r>
        <w:t>Fahrzeuge</w:t>
      </w:r>
      <w:r>
        <w:rPr>
          <w:spacing w:val="-1"/>
        </w:rPr>
        <w:t xml:space="preserve"> </w:t>
      </w:r>
      <w:r>
        <w:t>im</w:t>
      </w:r>
      <w:r>
        <w:rPr>
          <w:spacing w:val="-3"/>
        </w:rPr>
        <w:t xml:space="preserve"> </w:t>
      </w:r>
      <w:r>
        <w:t>Durchschnitt</w:t>
      </w:r>
      <w:r>
        <w:rPr>
          <w:spacing w:val="-4"/>
        </w:rPr>
        <w:t xml:space="preserve"> </w:t>
      </w:r>
      <w:r>
        <w:t>10,8</w:t>
      </w:r>
      <w:r>
        <w:rPr>
          <w:spacing w:val="-1"/>
        </w:rPr>
        <w:t xml:space="preserve"> </w:t>
      </w:r>
      <w:r>
        <w:t>Jahre</w:t>
      </w:r>
      <w:r>
        <w:rPr>
          <w:spacing w:val="-2"/>
        </w:rPr>
        <w:t xml:space="preserve"> </w:t>
      </w:r>
      <w:r>
        <w:t>alt</w:t>
      </w:r>
      <w:r>
        <w:rPr>
          <w:spacing w:val="-4"/>
        </w:rPr>
        <w:t xml:space="preserve"> </w:t>
      </w:r>
      <w:r>
        <w:t>sind.</w:t>
      </w:r>
      <w:r>
        <w:rPr>
          <w:spacing w:val="-3"/>
        </w:rPr>
        <w:t xml:space="preserve"> </w:t>
      </w:r>
      <w:r>
        <w:t>Aus</w:t>
      </w:r>
      <w:r>
        <w:rPr>
          <w:spacing w:val="-2"/>
        </w:rPr>
        <w:t xml:space="preserve"> </w:t>
      </w:r>
      <w:r>
        <w:t>der</w:t>
      </w:r>
      <w:r>
        <w:rPr>
          <w:spacing w:val="-4"/>
        </w:rPr>
        <w:t xml:space="preserve"> </w:t>
      </w:r>
      <w:r>
        <w:t>Eurostat-Datenbank</w:t>
      </w:r>
      <w:r>
        <w:rPr>
          <w:spacing w:val="-1"/>
        </w:rPr>
        <w:t xml:space="preserve"> </w:t>
      </w:r>
      <w:r>
        <w:t>kennen</w:t>
      </w:r>
      <w:r>
        <w:rPr>
          <w:spacing w:val="-3"/>
        </w:rPr>
        <w:t xml:space="preserve"> </w:t>
      </w:r>
      <w:r>
        <w:t>wir</w:t>
      </w:r>
      <w:r>
        <w:rPr>
          <w:spacing w:val="-2"/>
        </w:rPr>
        <w:t xml:space="preserve"> </w:t>
      </w:r>
      <w:r>
        <w:t>die</w:t>
      </w:r>
      <w:r>
        <w:rPr>
          <w:spacing w:val="-1"/>
        </w:rPr>
        <w:t xml:space="preserve"> </w:t>
      </w:r>
      <w:r>
        <w:t>Anzahl</w:t>
      </w:r>
      <w:r>
        <w:rPr>
          <w:spacing w:val="-2"/>
        </w:rPr>
        <w:t xml:space="preserve"> </w:t>
      </w:r>
      <w:r>
        <w:t>der Fahrzeuge in den Bereichen 0-2, 2-5, 5-10, 10-20 und älter als 20 Jahre. Auf dieser Grundlage haben wir eine Kurve angepasst, die alle Kriterien erfüllt (siehe Abbildung).</w:t>
      </w:r>
    </w:p>
    <w:p w14:paraId="3F2E106B" w14:textId="77777777" w:rsidR="00C3353F" w:rsidRDefault="00C3353F">
      <w:pPr>
        <w:spacing w:line="259" w:lineRule="auto"/>
        <w:jc w:val="both"/>
        <w:sectPr w:rsidR="00C3353F">
          <w:pgSz w:w="11910" w:h="16840"/>
          <w:pgMar w:top="1380" w:right="360" w:bottom="1140" w:left="360" w:header="0" w:footer="934" w:gutter="0"/>
          <w:cols w:space="720"/>
        </w:sectPr>
      </w:pPr>
    </w:p>
    <w:p w14:paraId="6538B269" w14:textId="77777777" w:rsidR="00C3353F" w:rsidRDefault="00000000">
      <w:pPr>
        <w:pStyle w:val="Textkrper"/>
        <w:spacing w:before="33" w:line="259" w:lineRule="auto"/>
        <w:ind w:right="1053"/>
        <w:jc w:val="both"/>
      </w:pPr>
      <w:r>
        <w:lastRenderedPageBreak/>
        <w:t xml:space="preserve">Die nächste Frage ist, wie weit die Fahrzeuge jedes Jahr fahren. Die durchschnittlich zurückgelegte Entfernung ist, wie aus der folgenden Tabelle hervorgeht, von Land zu Land unterschiedlich, </w:t>
      </w:r>
      <w:r>
        <w:rPr>
          <w:spacing w:val="-2"/>
        </w:rPr>
        <w:t>(Quellen26-28):</w:t>
      </w:r>
    </w:p>
    <w:p w14:paraId="4B21424E" w14:textId="77777777" w:rsidR="00C3353F" w:rsidRDefault="00C3353F">
      <w:pPr>
        <w:pStyle w:val="Textkrper"/>
        <w:spacing w:before="4"/>
        <w:ind w:left="0"/>
        <w:rPr>
          <w:sz w:val="13"/>
        </w:rPr>
      </w:pPr>
    </w:p>
    <w:tbl>
      <w:tblPr>
        <w:tblStyle w:val="TableNormal"/>
        <w:tblW w:w="0" w:type="auto"/>
        <w:tblInd w:w="9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10"/>
        <w:gridCol w:w="754"/>
        <w:gridCol w:w="672"/>
        <w:gridCol w:w="756"/>
        <w:gridCol w:w="720"/>
        <w:gridCol w:w="766"/>
        <w:gridCol w:w="730"/>
        <w:gridCol w:w="826"/>
        <w:gridCol w:w="620"/>
        <w:gridCol w:w="716"/>
        <w:gridCol w:w="692"/>
        <w:gridCol w:w="719"/>
      </w:tblGrid>
      <w:tr w:rsidR="00C3353F" w14:paraId="080AF90E" w14:textId="77777777">
        <w:trPr>
          <w:trHeight w:val="306"/>
        </w:trPr>
        <w:tc>
          <w:tcPr>
            <w:tcW w:w="1510" w:type="dxa"/>
          </w:tcPr>
          <w:p w14:paraId="55F99435" w14:textId="77777777" w:rsidR="00C3353F" w:rsidRDefault="00C3353F">
            <w:pPr>
              <w:pStyle w:val="TableParagraph"/>
              <w:ind w:left="0"/>
              <w:rPr>
                <w:rFonts w:ascii="Times New Roman"/>
                <w:sz w:val="20"/>
              </w:rPr>
            </w:pPr>
          </w:p>
        </w:tc>
        <w:tc>
          <w:tcPr>
            <w:tcW w:w="754" w:type="dxa"/>
          </w:tcPr>
          <w:p w14:paraId="62B7A858" w14:textId="77777777" w:rsidR="00C3353F" w:rsidRDefault="00000000">
            <w:pPr>
              <w:pStyle w:val="TableParagraph"/>
              <w:spacing w:before="3"/>
              <w:ind w:left="109"/>
              <w:rPr>
                <w:sz w:val="12"/>
              </w:rPr>
            </w:pPr>
            <w:r>
              <w:rPr>
                <w:spacing w:val="-2"/>
                <w:sz w:val="12"/>
              </w:rPr>
              <w:t>Österreich</w:t>
            </w:r>
          </w:p>
        </w:tc>
        <w:tc>
          <w:tcPr>
            <w:tcW w:w="672" w:type="dxa"/>
          </w:tcPr>
          <w:p w14:paraId="3AC211CF" w14:textId="77777777" w:rsidR="00C3353F" w:rsidRDefault="00000000">
            <w:pPr>
              <w:pStyle w:val="TableParagraph"/>
              <w:spacing w:before="3"/>
              <w:ind w:left="106"/>
              <w:rPr>
                <w:sz w:val="12"/>
              </w:rPr>
            </w:pPr>
            <w:r>
              <w:rPr>
                <w:spacing w:val="-2"/>
                <w:sz w:val="12"/>
              </w:rPr>
              <w:t>Belgien</w:t>
            </w:r>
          </w:p>
        </w:tc>
        <w:tc>
          <w:tcPr>
            <w:tcW w:w="756" w:type="dxa"/>
          </w:tcPr>
          <w:p w14:paraId="423203DF" w14:textId="77777777" w:rsidR="00C3353F" w:rsidRDefault="00000000">
            <w:pPr>
              <w:pStyle w:val="TableParagraph"/>
              <w:spacing w:before="3"/>
              <w:ind w:left="106"/>
              <w:rPr>
                <w:sz w:val="12"/>
              </w:rPr>
            </w:pPr>
            <w:r>
              <w:rPr>
                <w:spacing w:val="-2"/>
                <w:sz w:val="12"/>
              </w:rPr>
              <w:t>Kroatien</w:t>
            </w:r>
          </w:p>
        </w:tc>
        <w:tc>
          <w:tcPr>
            <w:tcW w:w="720" w:type="dxa"/>
          </w:tcPr>
          <w:p w14:paraId="13CB5B67" w14:textId="77777777" w:rsidR="00C3353F" w:rsidRDefault="00000000">
            <w:pPr>
              <w:pStyle w:val="TableParagraph"/>
              <w:spacing w:before="3"/>
              <w:ind w:left="109"/>
              <w:rPr>
                <w:sz w:val="12"/>
              </w:rPr>
            </w:pPr>
            <w:r>
              <w:rPr>
                <w:spacing w:val="-2"/>
                <w:sz w:val="12"/>
              </w:rPr>
              <w:t>Dänemark</w:t>
            </w:r>
          </w:p>
        </w:tc>
        <w:tc>
          <w:tcPr>
            <w:tcW w:w="766" w:type="dxa"/>
          </w:tcPr>
          <w:p w14:paraId="7B7E4CA4" w14:textId="77777777" w:rsidR="00C3353F" w:rsidRDefault="00000000">
            <w:pPr>
              <w:pStyle w:val="TableParagraph"/>
              <w:spacing w:before="3"/>
              <w:ind w:left="109"/>
              <w:rPr>
                <w:sz w:val="12"/>
              </w:rPr>
            </w:pPr>
            <w:r>
              <w:rPr>
                <w:spacing w:val="-2"/>
                <w:sz w:val="12"/>
              </w:rPr>
              <w:t>Finnland</w:t>
            </w:r>
          </w:p>
        </w:tc>
        <w:tc>
          <w:tcPr>
            <w:tcW w:w="730" w:type="dxa"/>
          </w:tcPr>
          <w:p w14:paraId="374F21B2" w14:textId="77777777" w:rsidR="00C3353F" w:rsidRDefault="00000000">
            <w:pPr>
              <w:pStyle w:val="TableParagraph"/>
              <w:spacing w:before="3"/>
              <w:ind w:left="106"/>
              <w:rPr>
                <w:sz w:val="12"/>
              </w:rPr>
            </w:pPr>
            <w:r>
              <w:rPr>
                <w:spacing w:val="-2"/>
                <w:sz w:val="12"/>
              </w:rPr>
              <w:t>Frankreich</w:t>
            </w:r>
          </w:p>
        </w:tc>
        <w:tc>
          <w:tcPr>
            <w:tcW w:w="826" w:type="dxa"/>
          </w:tcPr>
          <w:p w14:paraId="71CC75B7" w14:textId="77777777" w:rsidR="00C3353F" w:rsidRDefault="00000000">
            <w:pPr>
              <w:pStyle w:val="TableParagraph"/>
              <w:spacing w:before="3"/>
              <w:rPr>
                <w:sz w:val="12"/>
              </w:rPr>
            </w:pPr>
            <w:r>
              <w:rPr>
                <w:spacing w:val="-2"/>
                <w:sz w:val="12"/>
              </w:rPr>
              <w:t>Deutschland</w:t>
            </w:r>
          </w:p>
        </w:tc>
        <w:tc>
          <w:tcPr>
            <w:tcW w:w="620" w:type="dxa"/>
          </w:tcPr>
          <w:p w14:paraId="4BCCD555" w14:textId="77777777" w:rsidR="00C3353F" w:rsidRDefault="00000000">
            <w:pPr>
              <w:pStyle w:val="TableParagraph"/>
              <w:spacing w:before="3"/>
              <w:ind w:left="105"/>
              <w:rPr>
                <w:sz w:val="12"/>
              </w:rPr>
            </w:pPr>
            <w:r>
              <w:rPr>
                <w:spacing w:val="-2"/>
                <w:sz w:val="12"/>
              </w:rPr>
              <w:t>Lettland</w:t>
            </w:r>
          </w:p>
        </w:tc>
        <w:tc>
          <w:tcPr>
            <w:tcW w:w="716" w:type="dxa"/>
          </w:tcPr>
          <w:p w14:paraId="0C20EE6E" w14:textId="77777777" w:rsidR="00C3353F" w:rsidRDefault="00000000">
            <w:pPr>
              <w:pStyle w:val="TableParagraph"/>
              <w:spacing w:before="2" w:line="235" w:lineRule="auto"/>
              <w:ind w:left="104"/>
              <w:rPr>
                <w:sz w:val="10"/>
              </w:rPr>
            </w:pPr>
            <w:r>
              <w:rPr>
                <w:spacing w:val="-4"/>
                <w:sz w:val="10"/>
              </w:rPr>
              <w:t>Den</w:t>
            </w:r>
            <w:r>
              <w:rPr>
                <w:spacing w:val="40"/>
                <w:sz w:val="10"/>
              </w:rPr>
              <w:t xml:space="preserve"> </w:t>
            </w:r>
            <w:r>
              <w:rPr>
                <w:spacing w:val="-2"/>
                <w:sz w:val="10"/>
              </w:rPr>
              <w:t>Niederlande</w:t>
            </w:r>
          </w:p>
        </w:tc>
        <w:tc>
          <w:tcPr>
            <w:tcW w:w="692" w:type="dxa"/>
          </w:tcPr>
          <w:p w14:paraId="6667AF8D" w14:textId="77777777" w:rsidR="00C3353F" w:rsidRDefault="00000000">
            <w:pPr>
              <w:pStyle w:val="TableParagraph"/>
              <w:spacing w:before="3"/>
              <w:ind w:left="106"/>
              <w:rPr>
                <w:sz w:val="12"/>
              </w:rPr>
            </w:pPr>
            <w:r>
              <w:rPr>
                <w:spacing w:val="-2"/>
                <w:sz w:val="12"/>
              </w:rPr>
              <w:t>Slovenien</w:t>
            </w:r>
          </w:p>
        </w:tc>
        <w:tc>
          <w:tcPr>
            <w:tcW w:w="719" w:type="dxa"/>
          </w:tcPr>
          <w:p w14:paraId="32C699E7" w14:textId="77777777" w:rsidR="00C3353F" w:rsidRDefault="00000000">
            <w:pPr>
              <w:pStyle w:val="TableParagraph"/>
              <w:spacing w:before="3"/>
              <w:ind w:left="103"/>
              <w:rPr>
                <w:sz w:val="12"/>
              </w:rPr>
            </w:pPr>
            <w:r>
              <w:rPr>
                <w:spacing w:val="-2"/>
                <w:sz w:val="12"/>
              </w:rPr>
              <w:t>Schweden</w:t>
            </w:r>
          </w:p>
        </w:tc>
      </w:tr>
      <w:tr w:rsidR="00C3353F" w14:paraId="45D939A0" w14:textId="77777777">
        <w:trPr>
          <w:trHeight w:val="304"/>
        </w:trPr>
        <w:tc>
          <w:tcPr>
            <w:tcW w:w="1510" w:type="dxa"/>
          </w:tcPr>
          <w:p w14:paraId="2801422A" w14:textId="77777777" w:rsidR="00C3353F" w:rsidRDefault="00000000">
            <w:pPr>
              <w:pStyle w:val="TableParagraph"/>
              <w:spacing w:line="140" w:lineRule="atLeast"/>
              <w:ind w:left="107" w:right="336"/>
              <w:rPr>
                <w:sz w:val="12"/>
              </w:rPr>
            </w:pPr>
            <w:r>
              <w:rPr>
                <w:sz w:val="12"/>
              </w:rPr>
              <w:t>Anzahl</w:t>
            </w:r>
            <w:r>
              <w:rPr>
                <w:spacing w:val="-7"/>
                <w:sz w:val="12"/>
              </w:rPr>
              <w:t xml:space="preserve"> </w:t>
            </w:r>
            <w:r>
              <w:rPr>
                <w:sz w:val="12"/>
              </w:rPr>
              <w:t>der</w:t>
            </w:r>
            <w:r>
              <w:rPr>
                <w:spacing w:val="-7"/>
                <w:sz w:val="12"/>
              </w:rPr>
              <w:t xml:space="preserve"> </w:t>
            </w:r>
            <w:r>
              <w:rPr>
                <w:sz w:val="12"/>
              </w:rPr>
              <w:t>Fahrzeuge</w:t>
            </w:r>
            <w:r>
              <w:rPr>
                <w:spacing w:val="40"/>
                <w:sz w:val="12"/>
              </w:rPr>
              <w:t xml:space="preserve"> </w:t>
            </w:r>
            <w:r>
              <w:rPr>
                <w:spacing w:val="-2"/>
                <w:sz w:val="12"/>
              </w:rPr>
              <w:t>(Tausend)</w:t>
            </w:r>
          </w:p>
        </w:tc>
        <w:tc>
          <w:tcPr>
            <w:tcW w:w="754" w:type="dxa"/>
          </w:tcPr>
          <w:p w14:paraId="535401F3" w14:textId="77777777" w:rsidR="00C3353F" w:rsidRDefault="00000000">
            <w:pPr>
              <w:pStyle w:val="TableParagraph"/>
              <w:ind w:left="109"/>
              <w:rPr>
                <w:sz w:val="12"/>
              </w:rPr>
            </w:pPr>
            <w:r>
              <w:rPr>
                <w:spacing w:val="-2"/>
                <w:sz w:val="12"/>
              </w:rPr>
              <w:t>4,898</w:t>
            </w:r>
          </w:p>
        </w:tc>
        <w:tc>
          <w:tcPr>
            <w:tcW w:w="672" w:type="dxa"/>
          </w:tcPr>
          <w:p w14:paraId="58DBA60F" w14:textId="77777777" w:rsidR="00C3353F" w:rsidRDefault="00000000">
            <w:pPr>
              <w:pStyle w:val="TableParagraph"/>
              <w:ind w:left="106"/>
              <w:rPr>
                <w:sz w:val="12"/>
              </w:rPr>
            </w:pPr>
            <w:r>
              <w:rPr>
                <w:spacing w:val="-2"/>
                <w:sz w:val="12"/>
              </w:rPr>
              <w:t>5,785</w:t>
            </w:r>
          </w:p>
        </w:tc>
        <w:tc>
          <w:tcPr>
            <w:tcW w:w="756" w:type="dxa"/>
          </w:tcPr>
          <w:p w14:paraId="7D7E8508" w14:textId="77777777" w:rsidR="00C3353F" w:rsidRDefault="00000000">
            <w:pPr>
              <w:pStyle w:val="TableParagraph"/>
              <w:ind w:left="106"/>
              <w:rPr>
                <w:sz w:val="12"/>
              </w:rPr>
            </w:pPr>
            <w:r>
              <w:rPr>
                <w:spacing w:val="-2"/>
                <w:sz w:val="12"/>
              </w:rPr>
              <w:t>1,596</w:t>
            </w:r>
          </w:p>
        </w:tc>
        <w:tc>
          <w:tcPr>
            <w:tcW w:w="720" w:type="dxa"/>
          </w:tcPr>
          <w:p w14:paraId="79C28036" w14:textId="77777777" w:rsidR="00C3353F" w:rsidRDefault="00000000">
            <w:pPr>
              <w:pStyle w:val="TableParagraph"/>
              <w:ind w:left="109"/>
              <w:rPr>
                <w:sz w:val="12"/>
              </w:rPr>
            </w:pPr>
            <w:r>
              <w:rPr>
                <w:spacing w:val="-2"/>
                <w:sz w:val="12"/>
              </w:rPr>
              <w:t>2,530</w:t>
            </w:r>
          </w:p>
        </w:tc>
        <w:tc>
          <w:tcPr>
            <w:tcW w:w="766" w:type="dxa"/>
          </w:tcPr>
          <w:p w14:paraId="35BD7EA5" w14:textId="77777777" w:rsidR="00C3353F" w:rsidRDefault="00000000">
            <w:pPr>
              <w:pStyle w:val="TableParagraph"/>
              <w:ind w:left="109"/>
              <w:rPr>
                <w:sz w:val="12"/>
              </w:rPr>
            </w:pPr>
            <w:r>
              <w:rPr>
                <w:spacing w:val="-2"/>
                <w:sz w:val="12"/>
              </w:rPr>
              <w:t>3,398</w:t>
            </w:r>
          </w:p>
        </w:tc>
        <w:tc>
          <w:tcPr>
            <w:tcW w:w="730" w:type="dxa"/>
          </w:tcPr>
          <w:p w14:paraId="41B0507D" w14:textId="77777777" w:rsidR="00C3353F" w:rsidRDefault="00000000">
            <w:pPr>
              <w:pStyle w:val="TableParagraph"/>
              <w:ind w:left="106"/>
              <w:rPr>
                <w:sz w:val="12"/>
              </w:rPr>
            </w:pPr>
            <w:r>
              <w:rPr>
                <w:spacing w:val="-2"/>
                <w:sz w:val="12"/>
              </w:rPr>
              <w:t>32,005</w:t>
            </w:r>
          </w:p>
        </w:tc>
        <w:tc>
          <w:tcPr>
            <w:tcW w:w="826" w:type="dxa"/>
          </w:tcPr>
          <w:p w14:paraId="240CAF5E" w14:textId="77777777" w:rsidR="00C3353F" w:rsidRDefault="00000000">
            <w:pPr>
              <w:pStyle w:val="TableParagraph"/>
              <w:rPr>
                <w:sz w:val="12"/>
              </w:rPr>
            </w:pPr>
            <w:r>
              <w:rPr>
                <w:spacing w:val="-2"/>
                <w:sz w:val="12"/>
              </w:rPr>
              <w:t>45,956</w:t>
            </w:r>
          </w:p>
        </w:tc>
        <w:tc>
          <w:tcPr>
            <w:tcW w:w="620" w:type="dxa"/>
          </w:tcPr>
          <w:p w14:paraId="15B06877" w14:textId="77777777" w:rsidR="00C3353F" w:rsidRDefault="00000000">
            <w:pPr>
              <w:pStyle w:val="TableParagraph"/>
              <w:ind w:left="105"/>
              <w:rPr>
                <w:sz w:val="12"/>
              </w:rPr>
            </w:pPr>
            <w:r>
              <w:rPr>
                <w:spacing w:val="-5"/>
                <w:sz w:val="12"/>
              </w:rPr>
              <w:t>689</w:t>
            </w:r>
          </w:p>
        </w:tc>
        <w:tc>
          <w:tcPr>
            <w:tcW w:w="716" w:type="dxa"/>
          </w:tcPr>
          <w:p w14:paraId="2BA4635D" w14:textId="77777777" w:rsidR="00C3353F" w:rsidRDefault="00000000">
            <w:pPr>
              <w:pStyle w:val="TableParagraph"/>
              <w:ind w:left="104"/>
              <w:rPr>
                <w:sz w:val="12"/>
              </w:rPr>
            </w:pPr>
            <w:r>
              <w:rPr>
                <w:spacing w:val="-2"/>
                <w:sz w:val="12"/>
              </w:rPr>
              <w:t>8,373</w:t>
            </w:r>
          </w:p>
        </w:tc>
        <w:tc>
          <w:tcPr>
            <w:tcW w:w="692" w:type="dxa"/>
          </w:tcPr>
          <w:p w14:paraId="5C84C139" w14:textId="77777777" w:rsidR="00C3353F" w:rsidRDefault="00000000">
            <w:pPr>
              <w:pStyle w:val="TableParagraph"/>
              <w:ind w:left="106"/>
              <w:rPr>
                <w:sz w:val="12"/>
              </w:rPr>
            </w:pPr>
            <w:r>
              <w:rPr>
                <w:spacing w:val="-2"/>
                <w:sz w:val="12"/>
              </w:rPr>
              <w:t>1,117</w:t>
            </w:r>
          </w:p>
        </w:tc>
        <w:tc>
          <w:tcPr>
            <w:tcW w:w="719" w:type="dxa"/>
          </w:tcPr>
          <w:p w14:paraId="6BF58AC3" w14:textId="77777777" w:rsidR="00C3353F" w:rsidRDefault="00000000">
            <w:pPr>
              <w:pStyle w:val="TableParagraph"/>
              <w:ind w:left="103"/>
              <w:rPr>
                <w:sz w:val="12"/>
              </w:rPr>
            </w:pPr>
            <w:r>
              <w:rPr>
                <w:spacing w:val="-2"/>
                <w:sz w:val="12"/>
              </w:rPr>
              <w:t>4,844</w:t>
            </w:r>
          </w:p>
        </w:tc>
      </w:tr>
      <w:tr w:rsidR="00C3353F" w14:paraId="0169860C" w14:textId="77777777">
        <w:trPr>
          <w:trHeight w:val="304"/>
        </w:trPr>
        <w:tc>
          <w:tcPr>
            <w:tcW w:w="1510" w:type="dxa"/>
          </w:tcPr>
          <w:p w14:paraId="3984806C" w14:textId="77777777" w:rsidR="00C3353F" w:rsidRDefault="00000000">
            <w:pPr>
              <w:pStyle w:val="TableParagraph"/>
              <w:ind w:left="107"/>
              <w:rPr>
                <w:sz w:val="12"/>
              </w:rPr>
            </w:pPr>
            <w:r>
              <w:rPr>
                <w:spacing w:val="-2"/>
                <w:sz w:val="12"/>
              </w:rPr>
              <w:t>Durchschnittliche</w:t>
            </w:r>
            <w:r>
              <w:rPr>
                <w:spacing w:val="21"/>
                <w:sz w:val="12"/>
              </w:rPr>
              <w:t xml:space="preserve"> </w:t>
            </w:r>
            <w:r>
              <w:rPr>
                <w:spacing w:val="-2"/>
                <w:sz w:val="12"/>
              </w:rPr>
              <w:t>km/Jahr</w:t>
            </w:r>
          </w:p>
        </w:tc>
        <w:tc>
          <w:tcPr>
            <w:tcW w:w="754" w:type="dxa"/>
          </w:tcPr>
          <w:p w14:paraId="2B3F8C26" w14:textId="77777777" w:rsidR="00C3353F" w:rsidRDefault="00000000">
            <w:pPr>
              <w:pStyle w:val="TableParagraph"/>
              <w:ind w:left="109"/>
              <w:rPr>
                <w:sz w:val="12"/>
              </w:rPr>
            </w:pPr>
            <w:r>
              <w:rPr>
                <w:spacing w:val="-2"/>
                <w:sz w:val="12"/>
              </w:rPr>
              <w:t>13,900</w:t>
            </w:r>
          </w:p>
        </w:tc>
        <w:tc>
          <w:tcPr>
            <w:tcW w:w="672" w:type="dxa"/>
          </w:tcPr>
          <w:p w14:paraId="3FF04A46" w14:textId="77777777" w:rsidR="00C3353F" w:rsidRDefault="00000000">
            <w:pPr>
              <w:pStyle w:val="TableParagraph"/>
              <w:ind w:left="106"/>
              <w:rPr>
                <w:sz w:val="12"/>
              </w:rPr>
            </w:pPr>
            <w:r>
              <w:rPr>
                <w:spacing w:val="-2"/>
                <w:sz w:val="12"/>
              </w:rPr>
              <w:t>14,770</w:t>
            </w:r>
          </w:p>
        </w:tc>
        <w:tc>
          <w:tcPr>
            <w:tcW w:w="756" w:type="dxa"/>
          </w:tcPr>
          <w:p w14:paraId="005E2950" w14:textId="77777777" w:rsidR="00C3353F" w:rsidRDefault="00000000">
            <w:pPr>
              <w:pStyle w:val="TableParagraph"/>
              <w:ind w:left="106"/>
              <w:rPr>
                <w:sz w:val="12"/>
              </w:rPr>
            </w:pPr>
            <w:r>
              <w:rPr>
                <w:spacing w:val="-2"/>
                <w:sz w:val="12"/>
              </w:rPr>
              <w:t>12,688</w:t>
            </w:r>
          </w:p>
        </w:tc>
        <w:tc>
          <w:tcPr>
            <w:tcW w:w="720" w:type="dxa"/>
          </w:tcPr>
          <w:p w14:paraId="37639949" w14:textId="77777777" w:rsidR="00C3353F" w:rsidRDefault="00000000">
            <w:pPr>
              <w:pStyle w:val="TableParagraph"/>
              <w:ind w:left="109"/>
              <w:rPr>
                <w:sz w:val="12"/>
              </w:rPr>
            </w:pPr>
            <w:r>
              <w:rPr>
                <w:spacing w:val="-2"/>
                <w:sz w:val="12"/>
              </w:rPr>
              <w:t>15,882</w:t>
            </w:r>
          </w:p>
        </w:tc>
        <w:tc>
          <w:tcPr>
            <w:tcW w:w="766" w:type="dxa"/>
          </w:tcPr>
          <w:p w14:paraId="02FC5A58" w14:textId="77777777" w:rsidR="00C3353F" w:rsidRDefault="00000000">
            <w:pPr>
              <w:pStyle w:val="TableParagraph"/>
              <w:ind w:left="109"/>
              <w:rPr>
                <w:sz w:val="12"/>
              </w:rPr>
            </w:pPr>
            <w:r>
              <w:rPr>
                <w:spacing w:val="-2"/>
                <w:sz w:val="12"/>
              </w:rPr>
              <w:t>15,101</w:t>
            </w:r>
          </w:p>
        </w:tc>
        <w:tc>
          <w:tcPr>
            <w:tcW w:w="730" w:type="dxa"/>
          </w:tcPr>
          <w:p w14:paraId="26229526" w14:textId="77777777" w:rsidR="00C3353F" w:rsidRDefault="00000000">
            <w:pPr>
              <w:pStyle w:val="TableParagraph"/>
              <w:ind w:left="106"/>
              <w:rPr>
                <w:sz w:val="12"/>
              </w:rPr>
            </w:pPr>
            <w:r>
              <w:rPr>
                <w:spacing w:val="-2"/>
                <w:sz w:val="12"/>
              </w:rPr>
              <w:t>11,900</w:t>
            </w:r>
          </w:p>
        </w:tc>
        <w:tc>
          <w:tcPr>
            <w:tcW w:w="826" w:type="dxa"/>
          </w:tcPr>
          <w:p w14:paraId="17C0889C" w14:textId="77777777" w:rsidR="00C3353F" w:rsidRDefault="00000000">
            <w:pPr>
              <w:pStyle w:val="TableParagraph"/>
              <w:rPr>
                <w:sz w:val="12"/>
              </w:rPr>
            </w:pPr>
            <w:r>
              <w:rPr>
                <w:spacing w:val="-2"/>
                <w:sz w:val="12"/>
              </w:rPr>
              <w:t>13,727</w:t>
            </w:r>
          </w:p>
        </w:tc>
        <w:tc>
          <w:tcPr>
            <w:tcW w:w="620" w:type="dxa"/>
          </w:tcPr>
          <w:p w14:paraId="50457CD2" w14:textId="77777777" w:rsidR="00C3353F" w:rsidRDefault="00000000">
            <w:pPr>
              <w:pStyle w:val="TableParagraph"/>
              <w:ind w:left="105"/>
              <w:rPr>
                <w:sz w:val="12"/>
              </w:rPr>
            </w:pPr>
            <w:r>
              <w:rPr>
                <w:spacing w:val="-2"/>
                <w:sz w:val="12"/>
              </w:rPr>
              <w:t>14,157</w:t>
            </w:r>
          </w:p>
        </w:tc>
        <w:tc>
          <w:tcPr>
            <w:tcW w:w="716" w:type="dxa"/>
          </w:tcPr>
          <w:p w14:paraId="14D26E51" w14:textId="77777777" w:rsidR="00C3353F" w:rsidRDefault="00000000">
            <w:pPr>
              <w:pStyle w:val="TableParagraph"/>
              <w:ind w:left="104"/>
              <w:rPr>
                <w:sz w:val="12"/>
              </w:rPr>
            </w:pPr>
            <w:r>
              <w:rPr>
                <w:spacing w:val="-2"/>
                <w:sz w:val="12"/>
              </w:rPr>
              <w:t>13,024</w:t>
            </w:r>
          </w:p>
        </w:tc>
        <w:tc>
          <w:tcPr>
            <w:tcW w:w="692" w:type="dxa"/>
          </w:tcPr>
          <w:p w14:paraId="67DECDB9" w14:textId="77777777" w:rsidR="00C3353F" w:rsidRDefault="00000000">
            <w:pPr>
              <w:pStyle w:val="TableParagraph"/>
              <w:ind w:left="106"/>
              <w:rPr>
                <w:sz w:val="12"/>
              </w:rPr>
            </w:pPr>
            <w:r>
              <w:rPr>
                <w:spacing w:val="-2"/>
                <w:sz w:val="12"/>
              </w:rPr>
              <w:t>12,653</w:t>
            </w:r>
          </w:p>
        </w:tc>
        <w:tc>
          <w:tcPr>
            <w:tcW w:w="719" w:type="dxa"/>
          </w:tcPr>
          <w:p w14:paraId="69872A2A" w14:textId="77777777" w:rsidR="00C3353F" w:rsidRDefault="00000000">
            <w:pPr>
              <w:pStyle w:val="TableParagraph"/>
              <w:ind w:left="103"/>
              <w:rPr>
                <w:sz w:val="12"/>
              </w:rPr>
            </w:pPr>
            <w:r>
              <w:rPr>
                <w:spacing w:val="-2"/>
                <w:sz w:val="12"/>
              </w:rPr>
              <w:t>12,000</w:t>
            </w:r>
          </w:p>
        </w:tc>
      </w:tr>
      <w:tr w:rsidR="00C3353F" w14:paraId="1BA09ADE" w14:textId="77777777">
        <w:trPr>
          <w:trHeight w:val="304"/>
        </w:trPr>
        <w:tc>
          <w:tcPr>
            <w:tcW w:w="1510" w:type="dxa"/>
          </w:tcPr>
          <w:p w14:paraId="48482658" w14:textId="77777777" w:rsidR="00C3353F" w:rsidRDefault="00000000">
            <w:pPr>
              <w:pStyle w:val="TableParagraph"/>
              <w:spacing w:before="1"/>
              <w:ind w:left="107"/>
              <w:rPr>
                <w:sz w:val="12"/>
              </w:rPr>
            </w:pPr>
            <w:r>
              <w:rPr>
                <w:spacing w:val="-2"/>
                <w:sz w:val="12"/>
              </w:rPr>
              <w:t>Benzin</w:t>
            </w:r>
          </w:p>
        </w:tc>
        <w:tc>
          <w:tcPr>
            <w:tcW w:w="754" w:type="dxa"/>
          </w:tcPr>
          <w:p w14:paraId="12F3C95A" w14:textId="77777777" w:rsidR="00C3353F" w:rsidRDefault="00C3353F">
            <w:pPr>
              <w:pStyle w:val="TableParagraph"/>
              <w:ind w:left="0"/>
              <w:rPr>
                <w:rFonts w:ascii="Times New Roman"/>
                <w:sz w:val="20"/>
              </w:rPr>
            </w:pPr>
          </w:p>
        </w:tc>
        <w:tc>
          <w:tcPr>
            <w:tcW w:w="672" w:type="dxa"/>
          </w:tcPr>
          <w:p w14:paraId="2D80364C" w14:textId="77777777" w:rsidR="00C3353F" w:rsidRDefault="00000000">
            <w:pPr>
              <w:pStyle w:val="TableParagraph"/>
              <w:spacing w:before="1"/>
              <w:ind w:left="106"/>
              <w:rPr>
                <w:sz w:val="12"/>
              </w:rPr>
            </w:pPr>
            <w:r>
              <w:rPr>
                <w:spacing w:val="-2"/>
                <w:sz w:val="12"/>
              </w:rPr>
              <w:t>9,861</w:t>
            </w:r>
          </w:p>
        </w:tc>
        <w:tc>
          <w:tcPr>
            <w:tcW w:w="756" w:type="dxa"/>
          </w:tcPr>
          <w:p w14:paraId="2AAFC8B8" w14:textId="77777777" w:rsidR="00C3353F" w:rsidRDefault="00C3353F">
            <w:pPr>
              <w:pStyle w:val="TableParagraph"/>
              <w:ind w:left="0"/>
              <w:rPr>
                <w:rFonts w:ascii="Times New Roman"/>
                <w:sz w:val="20"/>
              </w:rPr>
            </w:pPr>
          </w:p>
        </w:tc>
        <w:tc>
          <w:tcPr>
            <w:tcW w:w="720" w:type="dxa"/>
          </w:tcPr>
          <w:p w14:paraId="34B3FCC8" w14:textId="77777777" w:rsidR="00C3353F" w:rsidRDefault="00000000">
            <w:pPr>
              <w:pStyle w:val="TableParagraph"/>
              <w:spacing w:before="1"/>
              <w:ind w:left="109"/>
              <w:rPr>
                <w:sz w:val="12"/>
              </w:rPr>
            </w:pPr>
            <w:r>
              <w:rPr>
                <w:spacing w:val="-2"/>
                <w:sz w:val="12"/>
              </w:rPr>
              <w:t>13,365</w:t>
            </w:r>
          </w:p>
        </w:tc>
        <w:tc>
          <w:tcPr>
            <w:tcW w:w="766" w:type="dxa"/>
          </w:tcPr>
          <w:p w14:paraId="77F5587F" w14:textId="77777777" w:rsidR="00C3353F" w:rsidRDefault="00000000">
            <w:pPr>
              <w:pStyle w:val="TableParagraph"/>
              <w:spacing w:before="1"/>
              <w:ind w:left="109"/>
              <w:rPr>
                <w:sz w:val="12"/>
              </w:rPr>
            </w:pPr>
            <w:r>
              <w:rPr>
                <w:spacing w:val="-2"/>
                <w:sz w:val="12"/>
              </w:rPr>
              <w:t>11,205</w:t>
            </w:r>
          </w:p>
        </w:tc>
        <w:tc>
          <w:tcPr>
            <w:tcW w:w="730" w:type="dxa"/>
          </w:tcPr>
          <w:p w14:paraId="1A510A28" w14:textId="77777777" w:rsidR="00C3353F" w:rsidRDefault="00000000">
            <w:pPr>
              <w:pStyle w:val="TableParagraph"/>
              <w:spacing w:before="1"/>
              <w:ind w:left="106"/>
              <w:rPr>
                <w:sz w:val="12"/>
              </w:rPr>
            </w:pPr>
            <w:r>
              <w:rPr>
                <w:spacing w:val="-2"/>
                <w:sz w:val="12"/>
              </w:rPr>
              <w:t>8,290</w:t>
            </w:r>
          </w:p>
        </w:tc>
        <w:tc>
          <w:tcPr>
            <w:tcW w:w="826" w:type="dxa"/>
          </w:tcPr>
          <w:p w14:paraId="31FF6A7D" w14:textId="77777777" w:rsidR="00C3353F" w:rsidRDefault="00000000">
            <w:pPr>
              <w:pStyle w:val="TableParagraph"/>
              <w:spacing w:before="1"/>
              <w:rPr>
                <w:sz w:val="12"/>
              </w:rPr>
            </w:pPr>
            <w:r>
              <w:rPr>
                <w:spacing w:val="-2"/>
                <w:sz w:val="12"/>
              </w:rPr>
              <w:t>12,900</w:t>
            </w:r>
          </w:p>
        </w:tc>
        <w:tc>
          <w:tcPr>
            <w:tcW w:w="620" w:type="dxa"/>
          </w:tcPr>
          <w:p w14:paraId="2EA4FB9A" w14:textId="77777777" w:rsidR="00C3353F" w:rsidRDefault="00000000">
            <w:pPr>
              <w:pStyle w:val="TableParagraph"/>
              <w:spacing w:before="1"/>
              <w:ind w:left="105"/>
              <w:rPr>
                <w:sz w:val="12"/>
              </w:rPr>
            </w:pPr>
            <w:r>
              <w:rPr>
                <w:spacing w:val="-2"/>
                <w:sz w:val="12"/>
              </w:rPr>
              <w:t>10,107</w:t>
            </w:r>
          </w:p>
        </w:tc>
        <w:tc>
          <w:tcPr>
            <w:tcW w:w="716" w:type="dxa"/>
          </w:tcPr>
          <w:p w14:paraId="0A5513A6" w14:textId="77777777" w:rsidR="00C3353F" w:rsidRDefault="00000000">
            <w:pPr>
              <w:pStyle w:val="TableParagraph"/>
              <w:spacing w:before="1"/>
              <w:ind w:left="104"/>
              <w:rPr>
                <w:sz w:val="12"/>
              </w:rPr>
            </w:pPr>
            <w:r>
              <w:rPr>
                <w:spacing w:val="-2"/>
                <w:sz w:val="12"/>
              </w:rPr>
              <w:t>10,529</w:t>
            </w:r>
          </w:p>
        </w:tc>
        <w:tc>
          <w:tcPr>
            <w:tcW w:w="692" w:type="dxa"/>
          </w:tcPr>
          <w:p w14:paraId="7CDF6C77" w14:textId="77777777" w:rsidR="00C3353F" w:rsidRDefault="00000000">
            <w:pPr>
              <w:pStyle w:val="TableParagraph"/>
              <w:spacing w:before="1"/>
              <w:ind w:left="106"/>
              <w:rPr>
                <w:sz w:val="12"/>
              </w:rPr>
            </w:pPr>
            <w:r>
              <w:rPr>
                <w:spacing w:val="-2"/>
                <w:sz w:val="12"/>
              </w:rPr>
              <w:t>10,235</w:t>
            </w:r>
          </w:p>
        </w:tc>
        <w:tc>
          <w:tcPr>
            <w:tcW w:w="719" w:type="dxa"/>
          </w:tcPr>
          <w:p w14:paraId="22511508" w14:textId="77777777" w:rsidR="00C3353F" w:rsidRDefault="00000000">
            <w:pPr>
              <w:pStyle w:val="TableParagraph"/>
              <w:spacing w:before="1"/>
              <w:ind w:left="103"/>
              <w:rPr>
                <w:sz w:val="12"/>
              </w:rPr>
            </w:pPr>
            <w:r>
              <w:rPr>
                <w:spacing w:val="-2"/>
                <w:sz w:val="12"/>
              </w:rPr>
              <w:t>8,970</w:t>
            </w:r>
          </w:p>
        </w:tc>
      </w:tr>
      <w:tr w:rsidR="00C3353F" w14:paraId="3629A0B3" w14:textId="77777777">
        <w:trPr>
          <w:trHeight w:val="306"/>
        </w:trPr>
        <w:tc>
          <w:tcPr>
            <w:tcW w:w="1510" w:type="dxa"/>
          </w:tcPr>
          <w:p w14:paraId="7B61EAA5" w14:textId="77777777" w:rsidR="00C3353F" w:rsidRDefault="00000000">
            <w:pPr>
              <w:pStyle w:val="TableParagraph"/>
              <w:spacing w:before="3"/>
              <w:ind w:left="107"/>
              <w:rPr>
                <w:sz w:val="12"/>
              </w:rPr>
            </w:pPr>
            <w:r>
              <w:rPr>
                <w:spacing w:val="-2"/>
                <w:sz w:val="12"/>
              </w:rPr>
              <w:t>Diesel</w:t>
            </w:r>
          </w:p>
        </w:tc>
        <w:tc>
          <w:tcPr>
            <w:tcW w:w="754" w:type="dxa"/>
          </w:tcPr>
          <w:p w14:paraId="7673BE63" w14:textId="77777777" w:rsidR="00C3353F" w:rsidRDefault="00C3353F">
            <w:pPr>
              <w:pStyle w:val="TableParagraph"/>
              <w:ind w:left="0"/>
              <w:rPr>
                <w:rFonts w:ascii="Times New Roman"/>
                <w:sz w:val="20"/>
              </w:rPr>
            </w:pPr>
          </w:p>
        </w:tc>
        <w:tc>
          <w:tcPr>
            <w:tcW w:w="672" w:type="dxa"/>
          </w:tcPr>
          <w:p w14:paraId="515BE54F" w14:textId="77777777" w:rsidR="00C3353F" w:rsidRDefault="00000000">
            <w:pPr>
              <w:pStyle w:val="TableParagraph"/>
              <w:spacing w:before="3"/>
              <w:ind w:left="106"/>
              <w:rPr>
                <w:sz w:val="12"/>
              </w:rPr>
            </w:pPr>
            <w:r>
              <w:rPr>
                <w:spacing w:val="-2"/>
                <w:sz w:val="12"/>
              </w:rPr>
              <w:t>18,480</w:t>
            </w:r>
          </w:p>
        </w:tc>
        <w:tc>
          <w:tcPr>
            <w:tcW w:w="756" w:type="dxa"/>
          </w:tcPr>
          <w:p w14:paraId="4D78DF97" w14:textId="77777777" w:rsidR="00C3353F" w:rsidRDefault="00C3353F">
            <w:pPr>
              <w:pStyle w:val="TableParagraph"/>
              <w:ind w:left="0"/>
              <w:rPr>
                <w:rFonts w:ascii="Times New Roman"/>
                <w:sz w:val="20"/>
              </w:rPr>
            </w:pPr>
          </w:p>
        </w:tc>
        <w:tc>
          <w:tcPr>
            <w:tcW w:w="720" w:type="dxa"/>
          </w:tcPr>
          <w:p w14:paraId="3126802B" w14:textId="77777777" w:rsidR="00C3353F" w:rsidRDefault="00000000">
            <w:pPr>
              <w:pStyle w:val="TableParagraph"/>
              <w:spacing w:before="3"/>
              <w:ind w:left="109"/>
              <w:rPr>
                <w:sz w:val="12"/>
              </w:rPr>
            </w:pPr>
            <w:r>
              <w:rPr>
                <w:spacing w:val="-2"/>
                <w:sz w:val="12"/>
              </w:rPr>
              <w:t>22,002</w:t>
            </w:r>
          </w:p>
        </w:tc>
        <w:tc>
          <w:tcPr>
            <w:tcW w:w="766" w:type="dxa"/>
          </w:tcPr>
          <w:p w14:paraId="2D0FC312" w14:textId="77777777" w:rsidR="00C3353F" w:rsidRDefault="00000000">
            <w:pPr>
              <w:pStyle w:val="TableParagraph"/>
              <w:spacing w:before="3"/>
              <w:ind w:left="109"/>
              <w:rPr>
                <w:sz w:val="12"/>
              </w:rPr>
            </w:pPr>
            <w:r>
              <w:rPr>
                <w:spacing w:val="-2"/>
                <w:sz w:val="12"/>
              </w:rPr>
              <w:t>20,327</w:t>
            </w:r>
          </w:p>
        </w:tc>
        <w:tc>
          <w:tcPr>
            <w:tcW w:w="730" w:type="dxa"/>
          </w:tcPr>
          <w:p w14:paraId="50BB4E06" w14:textId="77777777" w:rsidR="00C3353F" w:rsidRDefault="00000000">
            <w:pPr>
              <w:pStyle w:val="TableParagraph"/>
              <w:spacing w:before="3"/>
              <w:ind w:left="106"/>
              <w:rPr>
                <w:sz w:val="12"/>
              </w:rPr>
            </w:pPr>
            <w:r>
              <w:rPr>
                <w:spacing w:val="-2"/>
                <w:sz w:val="12"/>
              </w:rPr>
              <w:t>14,540</w:t>
            </w:r>
          </w:p>
        </w:tc>
        <w:tc>
          <w:tcPr>
            <w:tcW w:w="826" w:type="dxa"/>
          </w:tcPr>
          <w:p w14:paraId="3CAD16C5" w14:textId="77777777" w:rsidR="00C3353F" w:rsidRDefault="00000000">
            <w:pPr>
              <w:pStyle w:val="TableParagraph"/>
              <w:spacing w:before="3"/>
              <w:rPr>
                <w:sz w:val="12"/>
              </w:rPr>
            </w:pPr>
            <w:r>
              <w:rPr>
                <w:spacing w:val="-2"/>
                <w:sz w:val="12"/>
              </w:rPr>
              <w:t>20,169</w:t>
            </w:r>
          </w:p>
        </w:tc>
        <w:tc>
          <w:tcPr>
            <w:tcW w:w="620" w:type="dxa"/>
          </w:tcPr>
          <w:p w14:paraId="574F4E32" w14:textId="77777777" w:rsidR="00C3353F" w:rsidRDefault="00000000">
            <w:pPr>
              <w:pStyle w:val="TableParagraph"/>
              <w:spacing w:before="3"/>
              <w:ind w:left="105"/>
              <w:rPr>
                <w:sz w:val="12"/>
              </w:rPr>
            </w:pPr>
            <w:r>
              <w:rPr>
                <w:spacing w:val="-2"/>
                <w:sz w:val="12"/>
              </w:rPr>
              <w:t>16,240</w:t>
            </w:r>
          </w:p>
        </w:tc>
        <w:tc>
          <w:tcPr>
            <w:tcW w:w="716" w:type="dxa"/>
          </w:tcPr>
          <w:p w14:paraId="1877AAB5" w14:textId="77777777" w:rsidR="00C3353F" w:rsidRDefault="00000000">
            <w:pPr>
              <w:pStyle w:val="TableParagraph"/>
              <w:spacing w:before="3"/>
              <w:ind w:left="104"/>
              <w:rPr>
                <w:sz w:val="12"/>
              </w:rPr>
            </w:pPr>
            <w:r>
              <w:rPr>
                <w:spacing w:val="-2"/>
                <w:sz w:val="12"/>
              </w:rPr>
              <w:t>23,240</w:t>
            </w:r>
          </w:p>
        </w:tc>
        <w:tc>
          <w:tcPr>
            <w:tcW w:w="692" w:type="dxa"/>
          </w:tcPr>
          <w:p w14:paraId="41DCB3BA" w14:textId="77777777" w:rsidR="00C3353F" w:rsidRDefault="00000000">
            <w:pPr>
              <w:pStyle w:val="TableParagraph"/>
              <w:spacing w:before="3"/>
              <w:ind w:left="106"/>
              <w:rPr>
                <w:sz w:val="12"/>
              </w:rPr>
            </w:pPr>
            <w:r>
              <w:rPr>
                <w:spacing w:val="-2"/>
                <w:sz w:val="12"/>
              </w:rPr>
              <w:t>16,879</w:t>
            </w:r>
          </w:p>
        </w:tc>
        <w:tc>
          <w:tcPr>
            <w:tcW w:w="719" w:type="dxa"/>
          </w:tcPr>
          <w:p w14:paraId="4AE7B578" w14:textId="77777777" w:rsidR="00C3353F" w:rsidRDefault="00000000">
            <w:pPr>
              <w:pStyle w:val="TableParagraph"/>
              <w:spacing w:before="3"/>
              <w:ind w:left="103"/>
              <w:rPr>
                <w:sz w:val="12"/>
              </w:rPr>
            </w:pPr>
            <w:r>
              <w:rPr>
                <w:spacing w:val="-2"/>
                <w:sz w:val="12"/>
              </w:rPr>
              <w:t>16,930</w:t>
            </w:r>
          </w:p>
        </w:tc>
      </w:tr>
    </w:tbl>
    <w:p w14:paraId="7606C047" w14:textId="77777777" w:rsidR="00C3353F" w:rsidRDefault="00C3353F">
      <w:pPr>
        <w:pStyle w:val="Textkrper"/>
        <w:ind w:left="0"/>
      </w:pPr>
    </w:p>
    <w:p w14:paraId="7C0B480B" w14:textId="77777777" w:rsidR="00C3353F" w:rsidRDefault="00000000">
      <w:pPr>
        <w:pStyle w:val="Textkrper"/>
        <w:spacing w:before="179" w:line="259" w:lineRule="auto"/>
        <w:ind w:right="1052"/>
        <w:jc w:val="both"/>
      </w:pPr>
      <w:r>
        <w:t>Nimmt man den gewichteten Durchschnitt aller 111 Millionen Fahrzeuge in dieser Stichprobe,</w:t>
      </w:r>
      <w:r>
        <w:rPr>
          <w:spacing w:val="40"/>
        </w:rPr>
        <w:t xml:space="preserve"> </w:t>
      </w:r>
      <w:r>
        <w:t>beträgt die in Europa pro Personenkraftwagen und Jahr zurückgelegte Strecke 13 202 km. Nimmt man die soeben gefundene Altersverteilung und multipliziert sie mit der jährlichen Fahrleistung, so ergibt sich, dass ein durchschnittliches Auto derzeit rund 255 000 km zurücklegt, bevor es verschrottet wird. Wir werden dies auf 250 000 km abrunden und als Grundlage für weitere Berechnungen verwenden.</w:t>
      </w:r>
    </w:p>
    <w:p w14:paraId="57D7CFB2" w14:textId="77777777" w:rsidR="00C3353F" w:rsidRDefault="00000000">
      <w:pPr>
        <w:pStyle w:val="Textkrper"/>
        <w:spacing w:before="158" w:line="259" w:lineRule="auto"/>
        <w:ind w:left="1055" w:right="1052"/>
        <w:jc w:val="both"/>
      </w:pPr>
      <w:r>
        <w:t>Uns ist klar, dass diese Zahl von 250 000 höher ist als in den meisten anderen Quellen, aber sie hat den Vorteil, dass sie durch</w:t>
      </w:r>
      <w:r>
        <w:rPr>
          <w:spacing w:val="-3"/>
        </w:rPr>
        <w:t xml:space="preserve"> </w:t>
      </w:r>
      <w:r>
        <w:t>nachvollziehbare</w:t>
      </w:r>
      <w:r>
        <w:rPr>
          <w:spacing w:val="-3"/>
        </w:rPr>
        <w:t xml:space="preserve"> </w:t>
      </w:r>
      <w:r>
        <w:t>Daten</w:t>
      </w:r>
      <w:r>
        <w:rPr>
          <w:spacing w:val="-3"/>
        </w:rPr>
        <w:t xml:space="preserve"> </w:t>
      </w:r>
      <w:r>
        <w:t>untermauert</w:t>
      </w:r>
      <w:r>
        <w:rPr>
          <w:spacing w:val="-2"/>
        </w:rPr>
        <w:t xml:space="preserve"> </w:t>
      </w:r>
      <w:r>
        <w:t>wird. Außerdem denken</w:t>
      </w:r>
      <w:r>
        <w:rPr>
          <w:spacing w:val="-3"/>
        </w:rPr>
        <w:t xml:space="preserve"> </w:t>
      </w:r>
      <w:r>
        <w:t>wir,</w:t>
      </w:r>
      <w:r>
        <w:rPr>
          <w:spacing w:val="-2"/>
        </w:rPr>
        <w:t xml:space="preserve"> </w:t>
      </w:r>
      <w:r>
        <w:t>dass</w:t>
      </w:r>
      <w:r>
        <w:rPr>
          <w:spacing w:val="-2"/>
        </w:rPr>
        <w:t xml:space="preserve"> </w:t>
      </w:r>
      <w:r>
        <w:t>sie sich als konservativ erweisen wird, da sie die Unterschiede zwischen den Antriebssträngen noch immer nicht berücksichtigt. Wir wissen bereits (und die obige Tabelle zeigt ein Beispiel dafür), dass Dieselfahrzeuge mehr Kilometer fahren als Benzinfahrzeuge. Das ist auch der Grund, warum Buchal, Karl und Sinn</w:t>
      </w:r>
      <w:r>
        <w:rPr>
          <w:vertAlign w:val="superscript"/>
        </w:rPr>
        <w:t>14</w:t>
      </w:r>
      <w:r>
        <w:t xml:space="preserve"> von 300 000 km als Lebensdauer des Dieselfahrzeugs im Vergleich zum Elektrofahrzeug ausgegangen sind. Der erste Grund dafür, dass Diesel mehr Kilometer fährt, ist, dass Diesel pro Kilometer billiger ist, und der zweite, dass</w:t>
      </w:r>
      <w:r>
        <w:rPr>
          <w:spacing w:val="-1"/>
        </w:rPr>
        <w:t xml:space="preserve"> </w:t>
      </w:r>
      <w:r>
        <w:t>der Motor länger hält. Dies gleicht den höheren Aufkleber-Preis aus und ist vor allem für Leute interessant, die viel fahren. Beide Argumente gelten noch stärker für Elektrofahrzeuge, wo die Kosten pro Kilometer noch niedriger sind und der Motor (und wie wir gesehen haben, die Batterie) noch länger hält. Würden wir die Laufleistung von Dieselfahrzeugen</w:t>
      </w:r>
      <w:r>
        <w:rPr>
          <w:spacing w:val="-1"/>
        </w:rPr>
        <w:t xml:space="preserve"> </w:t>
      </w:r>
      <w:r>
        <w:t>als</w:t>
      </w:r>
      <w:r>
        <w:rPr>
          <w:spacing w:val="-2"/>
        </w:rPr>
        <w:t xml:space="preserve"> </w:t>
      </w:r>
      <w:r>
        <w:t>Maßstab nehmen, wäre die</w:t>
      </w:r>
      <w:r>
        <w:rPr>
          <w:spacing w:val="-1"/>
        </w:rPr>
        <w:t xml:space="preserve"> </w:t>
      </w:r>
      <w:r>
        <w:t>Laufleistung von</w:t>
      </w:r>
      <w:r>
        <w:rPr>
          <w:spacing w:val="-1"/>
        </w:rPr>
        <w:t xml:space="preserve"> </w:t>
      </w:r>
      <w:r>
        <w:t>Elektrofahrzeugen noch</w:t>
      </w:r>
      <w:r>
        <w:rPr>
          <w:spacing w:val="-3"/>
        </w:rPr>
        <w:t xml:space="preserve"> </w:t>
      </w:r>
      <w:r>
        <w:t>viel höher.</w:t>
      </w:r>
    </w:p>
    <w:p w14:paraId="0D47C9B1" w14:textId="77777777" w:rsidR="00C3353F" w:rsidRDefault="00000000">
      <w:pPr>
        <w:pStyle w:val="Textkrper"/>
        <w:spacing w:before="158" w:line="259" w:lineRule="auto"/>
        <w:ind w:left="1055" w:right="1052"/>
        <w:jc w:val="both"/>
      </w:pPr>
      <w:r>
        <w:t>Einige Leute sagten uns, dass dies nicht das ist, was sie um sich herum sehen: Autos scheinen jünger zu sein, als unsere Zahlen vermuten lassen. Das ist richtig, widerspricht aber nicht unseren Ergebnissen. Der Grund dafür ist, dass Autos in den ersten Jahren ihres Lebens mehr gefahren werden, wie wir auf späteren Seiten näher ausführen (und grafisch darstellen) werden. Die Auswirkungen dieser Tatsache lassen sich an einem Beispiel erklären. Nehmen wir an, dass Autos in den ersten fünf Jahren 25 000 km pro Jahr gefahren werden, 15 000 in den nächsten fünf Jahren, 7 000 in den nächsten fünf Jahren und 3 000 in den letzten fünf Jahren. Damit würde die Fahrleistung 250 000 km betragen, das Gesamtalter der Autos 20 Jahre und das Durchschnittsalter 10 Jahre.</w:t>
      </w:r>
      <w:r>
        <w:rPr>
          <w:spacing w:val="80"/>
        </w:rPr>
        <w:t xml:space="preserve"> </w:t>
      </w:r>
      <w:r>
        <w:t>Wenn Sie jedoch jedes Mal, wenn Sie ein Auto sahen, eine Momentaufnahme machen und sein Alter überprüfen würden, läge das Durchschnittsalter bei 6 Jahren. Das liegt daran, dass die jüngeren</w:t>
      </w:r>
      <w:r>
        <w:rPr>
          <w:spacing w:val="40"/>
        </w:rPr>
        <w:t xml:space="preserve"> </w:t>
      </w:r>
      <w:r>
        <w:t>Autos mehr gefahren werden und man sie daher häufiger sieht. Außerdem ist das Durchschnittsalter in einigen Ländern niedriger als in anderen: wohlhabende Länder wie Deutschland verschrotten oder exportieren Autos viel früher als zum Beispiel Polen.</w:t>
      </w:r>
    </w:p>
    <w:p w14:paraId="16113F9B" w14:textId="77777777" w:rsidR="00C3353F" w:rsidRDefault="00000000">
      <w:pPr>
        <w:pStyle w:val="Textkrper"/>
        <w:spacing w:before="159" w:line="259" w:lineRule="auto"/>
        <w:ind w:left="1055" w:right="1052"/>
        <w:jc w:val="both"/>
      </w:pPr>
      <w:r>
        <w:t>Alles in allem sind 250 000 km eine konservative Schätzung für die Fahrleistung von Autos, bevor sie 2019 in Europa verschrottet werden, und wir denken, dass dies derzeit die am besten unterstützte Zahl in der Literatur ist.</w:t>
      </w:r>
    </w:p>
    <w:p w14:paraId="2EC1C88B" w14:textId="77777777" w:rsidR="00C3353F" w:rsidRDefault="00C3353F">
      <w:pPr>
        <w:spacing w:line="259" w:lineRule="auto"/>
        <w:jc w:val="both"/>
        <w:sectPr w:rsidR="00C3353F">
          <w:pgSz w:w="11910" w:h="16840"/>
          <w:pgMar w:top="1380" w:right="360" w:bottom="1140" w:left="360" w:header="0" w:footer="934" w:gutter="0"/>
          <w:cols w:space="720"/>
        </w:sectPr>
      </w:pPr>
    </w:p>
    <w:p w14:paraId="5B374EEA" w14:textId="77777777" w:rsidR="00C3353F" w:rsidRDefault="00000000">
      <w:pPr>
        <w:pStyle w:val="berschrift2"/>
      </w:pPr>
      <w:bookmarkStart w:id="5" w:name="_TOC_250009"/>
      <w:r>
        <w:lastRenderedPageBreak/>
        <w:t>Recycling</w:t>
      </w:r>
      <w:r>
        <w:rPr>
          <w:spacing w:val="-9"/>
        </w:rPr>
        <w:t xml:space="preserve"> </w:t>
      </w:r>
      <w:r>
        <w:t>der</w:t>
      </w:r>
      <w:r>
        <w:rPr>
          <w:spacing w:val="-10"/>
        </w:rPr>
        <w:t xml:space="preserve"> </w:t>
      </w:r>
      <w:bookmarkEnd w:id="5"/>
      <w:r>
        <w:rPr>
          <w:spacing w:val="-2"/>
        </w:rPr>
        <w:t>Batterie</w:t>
      </w:r>
    </w:p>
    <w:p w14:paraId="73DB5FB7" w14:textId="77777777" w:rsidR="00C3353F" w:rsidRDefault="00000000">
      <w:pPr>
        <w:pStyle w:val="berschrift3"/>
        <w:spacing w:before="183" w:line="259" w:lineRule="auto"/>
        <w:ind w:right="1050"/>
      </w:pPr>
      <w:r>
        <w:t>Recycling kann die THG-Emissionen reduzieren, aber dies ist keine Selbstverständlichkeit. „Second Life“ wird die THG-Emissionen zwar senken, aber um wie viel, lässt sich nur schwer quantifizieren. In dieser Studie verfolgen wir einen konservativen Ansatz und ignorieren beides.</w:t>
      </w:r>
    </w:p>
    <w:p w14:paraId="41F3E139" w14:textId="77777777" w:rsidR="00C3353F" w:rsidRDefault="00000000">
      <w:pPr>
        <w:pStyle w:val="Textkrper"/>
        <w:spacing w:before="160" w:line="259" w:lineRule="auto"/>
        <w:ind w:right="1051"/>
        <w:jc w:val="both"/>
      </w:pPr>
      <w:r>
        <w:t>Ein weiterer strittiger Punkt ist die Frage, wie „Second Life“ und Recycling zu zählen sind. Wir beginnen mit dem Recycling. Ganz einfach ausgedrückt: Wenn Sie die Batterie schmelzen müssen,</w:t>
      </w:r>
      <w:r>
        <w:rPr>
          <w:spacing w:val="40"/>
        </w:rPr>
        <w:t xml:space="preserve"> </w:t>
      </w:r>
      <w:r>
        <w:rPr>
          <w:position w:val="2"/>
        </w:rPr>
        <w:t>um an den Inhalt zu gelangen, sparen Sie zwar Material, aber keine Energie. Der CO</w:t>
      </w:r>
      <w:r>
        <w:rPr>
          <w:sz w:val="14"/>
        </w:rPr>
        <w:t>2</w:t>
      </w:r>
      <w:r>
        <w:rPr>
          <w:position w:val="2"/>
        </w:rPr>
        <w:t xml:space="preserve">-Ausstoß könnte </w:t>
      </w:r>
      <w:r>
        <w:t>also sogar steigen, wenn Sie mit kohlenstoffreicher Energie recyceln. Wenn die Materialien jedoch wiederverwendet werden können, ohne die gesamte Batterie schmelzen zu müssen, sind große Energieeinsparungen möglich.</w:t>
      </w:r>
    </w:p>
    <w:p w14:paraId="4414175B" w14:textId="77777777" w:rsidR="00C3353F" w:rsidRDefault="00000000">
      <w:pPr>
        <w:pStyle w:val="Textkrper"/>
        <w:spacing w:before="158" w:line="259" w:lineRule="auto"/>
        <w:ind w:right="1052"/>
        <w:jc w:val="both"/>
      </w:pPr>
      <w:r>
        <w:t>Melin gibt einen guten Überblick</w:t>
      </w:r>
      <w:r>
        <w:rPr>
          <w:vertAlign w:val="superscript"/>
        </w:rPr>
        <w:t>19</w:t>
      </w:r>
      <w:r>
        <w:t>. Ein Beispiel, das Energie spart, ist das direkte Kathodenrecycling</w:t>
      </w:r>
      <w:r>
        <w:rPr>
          <w:vertAlign w:val="superscript"/>
        </w:rPr>
        <w:t>29,30</w:t>
      </w:r>
      <w:r>
        <w:t xml:space="preserve">. Ein Beispiel, bei dem dies nicht der Fall ist, sind pyrometallurgische und hydrometallurgische Recyclingverfahren, die oft mehr Energie benötigen als der Bergbau </w:t>
      </w:r>
      <w:r>
        <w:rPr>
          <w:vertAlign w:val="superscript"/>
        </w:rPr>
        <w:t>30,31</w:t>
      </w:r>
      <w:r>
        <w:t xml:space="preserve">. Da der Großteil des Recyclings auch in Zukunft stattfinden wird, wenn das Stromnetz weniger kohlenstoffintensiv ist, könnte dies in beiden Fällen immer noch eine erhebliche Einsparung an Treibhausgasemissionen bedeuten, aber um auf der konservativen Seite zu bleiben, haben wir die </w:t>
      </w:r>
      <w:r>
        <w:rPr>
          <w:position w:val="2"/>
        </w:rPr>
        <w:t>CO</w:t>
      </w:r>
      <w:r>
        <w:rPr>
          <w:sz w:val="14"/>
        </w:rPr>
        <w:t>2</w:t>
      </w:r>
      <w:r>
        <w:rPr>
          <w:position w:val="2"/>
        </w:rPr>
        <w:t>-Einsparungen für das Recycling in unserem Vergleich nicht berücksichtigt.</w:t>
      </w:r>
    </w:p>
    <w:p w14:paraId="51D0DB1E" w14:textId="77777777" w:rsidR="00C3353F" w:rsidRDefault="00000000">
      <w:pPr>
        <w:pStyle w:val="Textkrper"/>
        <w:spacing w:before="159" w:line="259" w:lineRule="auto"/>
        <w:ind w:right="1051"/>
        <w:jc w:val="both"/>
      </w:pPr>
      <w:r>
        <w:t>Die Nutzung im „Second Life“ ist noch ungewiss, könnte aber ein guter Weg sein, Stromnetze zu stabilisieren, die einen großen Anteil von Sonne und Wind nutzen. Wir haben bereits eine andere Studie durchgeführt, die</w:t>
      </w:r>
      <w:r>
        <w:rPr>
          <w:spacing w:val="-2"/>
        </w:rPr>
        <w:t xml:space="preserve"> </w:t>
      </w:r>
      <w:r>
        <w:t>vorsieht, dass</w:t>
      </w:r>
      <w:r>
        <w:rPr>
          <w:spacing w:val="-2"/>
        </w:rPr>
        <w:t xml:space="preserve"> </w:t>
      </w:r>
      <w:r>
        <w:t>Batterien in Zukunft 20 Jahre lang als</w:t>
      </w:r>
      <w:r>
        <w:rPr>
          <w:spacing w:val="-2"/>
        </w:rPr>
        <w:t xml:space="preserve"> </w:t>
      </w:r>
      <w:r>
        <w:t>Netzspeicher verwendet werden, nachdem sie als Autobatterie eingesetzt wurden</w:t>
      </w:r>
      <w:r>
        <w:rPr>
          <w:vertAlign w:val="superscript"/>
        </w:rPr>
        <w:t>25</w:t>
      </w:r>
      <w:r>
        <w:t>, aber es ist schwierig, dazu eine Zahl zu nennen. Eine zweite Nutzung hätte natürlich das Potenzial, die Treibhausgasemissionen zu senken, aber da es viele Möglichkeiten gibt, dies zu quantifizieren, erweist es sich als schwer fassbar und</w:t>
      </w:r>
      <w:r>
        <w:rPr>
          <w:spacing w:val="40"/>
        </w:rPr>
        <w:t xml:space="preserve"> </w:t>
      </w:r>
      <w:r>
        <w:t xml:space="preserve">führt meist zu subjektiven Diskussionen, die dazu benutzt werden könnten, das bereits robuste </w:t>
      </w:r>
      <w:r>
        <w:rPr>
          <w:position w:val="2"/>
        </w:rPr>
        <w:t>Ergebnis, dass ein Elektrofahrzeug während seiner Lebensdauer viel weniger CO</w:t>
      </w:r>
      <w:r>
        <w:rPr>
          <w:sz w:val="14"/>
        </w:rPr>
        <w:t>2</w:t>
      </w:r>
      <w:r>
        <w:rPr>
          <w:spacing w:val="40"/>
          <w:sz w:val="14"/>
        </w:rPr>
        <w:t xml:space="preserve"> </w:t>
      </w:r>
      <w:r>
        <w:rPr>
          <w:position w:val="2"/>
        </w:rPr>
        <w:t xml:space="preserve">ausstößt, zu </w:t>
      </w:r>
      <w:r>
        <w:t>entkräften. Daher werden wir diesen Vorteil in diesem Bericht nicht quantifizieren.</w:t>
      </w:r>
    </w:p>
    <w:p w14:paraId="5472FEAA" w14:textId="77777777" w:rsidR="00C3353F" w:rsidRDefault="00C3353F">
      <w:pPr>
        <w:spacing w:line="259" w:lineRule="auto"/>
        <w:jc w:val="both"/>
        <w:sectPr w:rsidR="00C3353F">
          <w:pgSz w:w="11910" w:h="16840"/>
          <w:pgMar w:top="1380" w:right="360" w:bottom="1140" w:left="360" w:header="0" w:footer="934" w:gutter="0"/>
          <w:cols w:space="720"/>
        </w:sectPr>
      </w:pPr>
    </w:p>
    <w:p w14:paraId="5AA0A7C2" w14:textId="77777777" w:rsidR="00C3353F" w:rsidRDefault="00000000">
      <w:pPr>
        <w:pStyle w:val="berschrift2"/>
      </w:pPr>
      <w:bookmarkStart w:id="6" w:name="_TOC_250008"/>
      <w:r>
        <w:lastRenderedPageBreak/>
        <w:t>Strommix</w:t>
      </w:r>
      <w:r>
        <w:rPr>
          <w:spacing w:val="-7"/>
        </w:rPr>
        <w:t xml:space="preserve"> </w:t>
      </w:r>
      <w:r>
        <w:t>über</w:t>
      </w:r>
      <w:r>
        <w:rPr>
          <w:spacing w:val="-6"/>
        </w:rPr>
        <w:t xml:space="preserve"> </w:t>
      </w:r>
      <w:r>
        <w:t>die</w:t>
      </w:r>
      <w:r>
        <w:rPr>
          <w:spacing w:val="-8"/>
        </w:rPr>
        <w:t xml:space="preserve"> </w:t>
      </w:r>
      <w:r>
        <w:t>Lebensdauer</w:t>
      </w:r>
      <w:r>
        <w:rPr>
          <w:spacing w:val="-8"/>
        </w:rPr>
        <w:t xml:space="preserve"> </w:t>
      </w:r>
      <w:r>
        <w:t>des</w:t>
      </w:r>
      <w:r>
        <w:rPr>
          <w:spacing w:val="-5"/>
        </w:rPr>
        <w:t xml:space="preserve"> </w:t>
      </w:r>
      <w:bookmarkEnd w:id="6"/>
      <w:r>
        <w:rPr>
          <w:spacing w:val="-4"/>
        </w:rPr>
        <w:t>Autos</w:t>
      </w:r>
    </w:p>
    <w:p w14:paraId="60509BCF" w14:textId="77777777" w:rsidR="00C3353F" w:rsidRDefault="00000000">
      <w:pPr>
        <w:pStyle w:val="berschrift3"/>
        <w:spacing w:before="183" w:line="259" w:lineRule="auto"/>
        <w:ind w:right="1050"/>
      </w:pPr>
      <w:r>
        <w:t xml:space="preserve">Elektrofahrzeuge, die 2020 in Europa verkauft werden, sollten über ihre Lebensdauer mit 250 g </w:t>
      </w:r>
      <w:r>
        <w:rPr>
          <w:position w:val="2"/>
        </w:rPr>
        <w:t>CO</w:t>
      </w:r>
      <w:r>
        <w:rPr>
          <w:sz w:val="14"/>
        </w:rPr>
        <w:t>2</w:t>
      </w:r>
      <w:r>
        <w:rPr>
          <w:position w:val="2"/>
        </w:rPr>
        <w:t xml:space="preserve">eq/kWh Strom rechnen. Viele Studien gehen davon aus, dass das Elektrofahrzeug mit dem </w:t>
      </w:r>
      <w:r>
        <w:t>Strommix fahren wird, den es im ersten Jahr verbraucht hat. Dies ist falsch, da die Autos etwa 20 Jahre lang auf der Straße bleiben und sich der Strommix in diesem Zeitraum voraussichtlich drastisch verändern wird. Daher verwenden wir den Strommix über die Jahre, die das Fahrzeug voraussichtlich gefahren wird, gewichtet nach den pro Jahr gefahrenen Kilometern. Dazu addieren wir die vorgelagerten Emissionen, den Handel und die Verluste.</w:t>
      </w:r>
    </w:p>
    <w:p w14:paraId="0F764857" w14:textId="77777777" w:rsidR="00C3353F" w:rsidRDefault="00000000">
      <w:pPr>
        <w:pStyle w:val="Textkrper"/>
        <w:spacing w:before="159" w:line="259" w:lineRule="auto"/>
        <w:ind w:right="1052"/>
        <w:jc w:val="both"/>
      </w:pPr>
      <w:r>
        <w:t>Dies ist ein komplexes Thema, das in der Literatur selten richtig behandelt wird, und deshalb gehen wir etwas ins Detail. Zunächst bestimmen wir den Strommix über die Lebensdauer der Elektrofahrzeuge. Dann bestimmen wir die Anzahl der Kilometer pro Jahr, die das Elektrofahrzeug fährt. Schließlich fügen wir die Treibhausgasemissionen aufgrund von vorgelagerten Emissionen, Handel und Netzverlusten hinzu.</w:t>
      </w:r>
    </w:p>
    <w:p w14:paraId="47C1F9E9" w14:textId="77777777" w:rsidR="00C3353F" w:rsidRDefault="00000000">
      <w:pPr>
        <w:pStyle w:val="berschrift3"/>
        <w:spacing w:before="157" w:line="259" w:lineRule="auto"/>
        <w:ind w:right="1051"/>
      </w:pPr>
      <w:r>
        <w:rPr>
          <w:position w:val="2"/>
        </w:rPr>
        <w:t>Der europäische Strommix ändert sich über die Lebensdauer des Elektrofahrzeugs von 260 g CO</w:t>
      </w:r>
      <w:r>
        <w:rPr>
          <w:sz w:val="14"/>
        </w:rPr>
        <w:t>2</w:t>
      </w:r>
      <w:r>
        <w:rPr>
          <w:position w:val="2"/>
        </w:rPr>
        <w:t>- Äq/kWh im Jahr 2019 auf 117 g CO</w:t>
      </w:r>
      <w:r>
        <w:rPr>
          <w:sz w:val="14"/>
        </w:rPr>
        <w:t>2</w:t>
      </w:r>
      <w:r>
        <w:rPr>
          <w:position w:val="2"/>
        </w:rPr>
        <w:t>Äq/Jahr im Jahr 2040.</w:t>
      </w:r>
    </w:p>
    <w:p w14:paraId="779D4458" w14:textId="1AE112DE" w:rsidR="00C3353F" w:rsidRDefault="003A4067">
      <w:pPr>
        <w:pStyle w:val="Textkrper"/>
        <w:spacing w:before="160" w:line="256" w:lineRule="auto"/>
        <w:ind w:right="1051"/>
        <w:jc w:val="both"/>
      </w:pPr>
      <w:r>
        <w:rPr>
          <w:noProof/>
        </w:rPr>
        <mc:AlternateContent>
          <mc:Choice Requires="wps">
            <w:drawing>
              <wp:anchor distT="0" distB="0" distL="114300" distR="114300" simplePos="0" relativeHeight="251658752" behindDoc="1" locked="0" layoutInCell="1" allowOverlap="1" wp14:anchorId="6FAFF1B8" wp14:editId="7AF818EC">
                <wp:simplePos x="0" y="0"/>
                <wp:positionH relativeFrom="page">
                  <wp:posOffset>4137660</wp:posOffset>
                </wp:positionH>
                <wp:positionV relativeFrom="paragraph">
                  <wp:posOffset>549275</wp:posOffset>
                </wp:positionV>
                <wp:extent cx="22860" cy="88900"/>
                <wp:effectExtent l="0" t="0" r="0" b="0"/>
                <wp:wrapNone/>
                <wp:docPr id="2086634351" name="docshape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82AD7F" w14:textId="77777777" w:rsidR="00C3353F" w:rsidRDefault="00000000">
                            <w:pPr>
                              <w:spacing w:line="139" w:lineRule="exact"/>
                              <w:rPr>
                                <w:sz w:val="14"/>
                              </w:rPr>
                            </w:pPr>
                            <w:r>
                              <w:rPr>
                                <w:w w:val="99"/>
                                <w:sz w:val="1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AFF1B8" id="docshape10" o:spid="_x0000_s1031" type="#_x0000_t202" style="position:absolute;left:0;text-align:left;margin-left:325.8pt;margin-top:43.25pt;width:1.8pt;height:7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ggIh2AEAAJUDAAAOAAAAZHJzL2Uyb0RvYy54bWysU9tu2zAMfR+wfxD0vtjJgCIz4hRdiw4D&#10;ugvQ7QNoWbaF2aJGKbGzrx8lx+m2vhV7EShSOjrnkNpdT0Mvjpq8QVvK9SqXQluFtbFtKb9/u3+z&#10;lcIHsDX0aHUpT9rL6/3rV7vRFXqDHfa1JsEg1hejK2UXgiuyzKtOD+BX6LTlYoM0QOAttVlNMDL6&#10;0GebPL/KRqTaESrtPWfv5qLcJ/ym0Sp8aRqvg+hLydxCWimtVVyz/Q6KlsB1Rp1pwAtYDGAsP3qB&#10;uoMA4kDmGdRgFKHHJqwUDhk2jVE6aWA16/wfNY8dOJ20sDneXWzy/w9WfT4+uq8kwvQeJ25gEuHd&#10;A6ofXli87cC2+oYIx05DzQ+vo2XZ6Hxxvhqt9oWPINX4CWtuMhwCJqCpoSG6wjoFo3MDThfT9RSE&#10;4uRms73iguLKdvsuTy3JoFiuOvLhg8ZBxKCUxB1N0HB88CFSgWI5El+yeG/6PnW1t38l+GDMJOqR&#10;7cw7TNUkTF3Kt1FXVFJhfWIthPOs8Gxz0CH9kmLkOSml/3kA0lL0Hy37EYdqCWgJqiUAq/hqKYMU&#10;c3gb5uE7ODJtx8iz4xZv2LPGJEVPLM50ufdJ6HlO43D9uU+nnn7T/jcAAAD//wMAUEsDBBQABgAI&#10;AAAAIQAJsnWa3wAAAAoBAAAPAAAAZHJzL2Rvd25yZXYueG1sTI/BTsMwEETvSP0Ha5G4UbuVbJUQ&#10;p6oqOCEh0vTA0UncxGq8DrHbhr9nOcFxNU8zb/Pt7Ad2tVN0ATWslgKYxSa0DjsNx+r1cQMsJoOt&#10;GQJaDd82wrZY3OUma8MNS3s9pI5RCcbMaOhTGjPOY9Nbb+IyjBYpO4XJm0Tn1PF2Mjcq9wNfC6G4&#10;Nw5poTej3fe2OR8uXsPuE8sX9/Vef5Sn0lXVk8A3ddb64X7ePQNLdk5/MPzqkzoU5FSHC7aRDRqU&#10;XClCNWyUBEaAknINrCZSCAm8yPn/F4ofAAAA//8DAFBLAQItABQABgAIAAAAIQC2gziS/gAAAOEB&#10;AAATAAAAAAAAAAAAAAAAAAAAAABbQ29udGVudF9UeXBlc10ueG1sUEsBAi0AFAAGAAgAAAAhADj9&#10;If/WAAAAlAEAAAsAAAAAAAAAAAAAAAAALwEAAF9yZWxzLy5yZWxzUEsBAi0AFAAGAAgAAAAhAP2C&#10;AiHYAQAAlQMAAA4AAAAAAAAAAAAAAAAALgIAAGRycy9lMm9Eb2MueG1sUEsBAi0AFAAGAAgAAAAh&#10;AAmydZrfAAAACgEAAA8AAAAAAAAAAAAAAAAAMgQAAGRycy9kb3ducmV2LnhtbFBLBQYAAAAABAAE&#10;APMAAAA+BQAAAAA=&#10;" filled="f" stroked="f">
                <v:textbox inset="0,0,0,0">
                  <w:txbxContent>
                    <w:p w14:paraId="7682AD7F" w14:textId="77777777" w:rsidR="00C3353F" w:rsidRDefault="00000000">
                      <w:pPr>
                        <w:spacing w:line="139" w:lineRule="exact"/>
                        <w:rPr>
                          <w:sz w:val="14"/>
                        </w:rPr>
                      </w:pPr>
                      <w:r>
                        <w:rPr>
                          <w:w w:val="99"/>
                          <w:sz w:val="14"/>
                        </w:rPr>
                        <w:t>.</w:t>
                      </w:r>
                    </w:p>
                  </w:txbxContent>
                </v:textbox>
                <w10:wrap anchorx="page"/>
              </v:shape>
            </w:pict>
          </mc:Fallback>
        </mc:AlternateContent>
      </w:r>
      <w:r w:rsidR="00000000">
        <w:t xml:space="preserve">Die Stromerzeugung ist keine statische Größe. Von allen menschlichen Quellen von THG-Emissionen hat die Stromerzeugung den schnellsten Rückgang der Emissionen pro Energieeinheit verzeichnet, und dieser Trend wird sich voraussichtlich fortsetzen </w:t>
      </w:r>
      <w:r w:rsidR="00000000">
        <w:rPr>
          <w:vertAlign w:val="superscript"/>
        </w:rPr>
        <w:t>32,33</w:t>
      </w:r>
      <w:r w:rsidR="00000000">
        <w:rPr>
          <w:spacing w:val="36"/>
        </w:rPr>
        <w:t xml:space="preserve"> </w:t>
      </w:r>
      <w:r w:rsidR="00000000">
        <w:t xml:space="preserve">Die Emissionen des Stromsektors in Europa sind seit 2012 um 32% und allein 2019 um 12% zurückgegangen, was die Emissionen für die </w:t>
      </w:r>
      <w:r w:rsidR="00000000">
        <w:rPr>
          <w:position w:val="2"/>
        </w:rPr>
        <w:t>Erzeugung auf 267 g CO</w:t>
      </w:r>
      <w:r w:rsidR="00000000">
        <w:rPr>
          <w:sz w:val="14"/>
        </w:rPr>
        <w:t>2</w:t>
      </w:r>
      <w:r w:rsidR="00000000">
        <w:rPr>
          <w:position w:val="2"/>
        </w:rPr>
        <w:t>Äq/kWh im Jahr 2019 bringt</w:t>
      </w:r>
      <w:r w:rsidR="00000000">
        <w:rPr>
          <w:position w:val="2"/>
          <w:vertAlign w:val="superscript"/>
        </w:rPr>
        <w:t>33</w:t>
      </w:r>
      <w:r w:rsidR="00000000">
        <w:rPr>
          <w:position w:val="2"/>
        </w:rPr>
        <w:t xml:space="preserve">. Wir haben Zahlen der Europäischen </w:t>
      </w:r>
      <w:r w:rsidR="00000000">
        <w:t>Umweltagentur</w:t>
      </w:r>
      <w:r w:rsidR="00000000">
        <w:rPr>
          <w:vertAlign w:val="superscript"/>
        </w:rPr>
        <w:t>34</w:t>
      </w:r>
      <w:r w:rsidR="00000000">
        <w:t xml:space="preserve"> und der Agora Energiewende/Sandbag</w:t>
      </w:r>
      <w:r w:rsidR="00000000">
        <w:rPr>
          <w:vertAlign w:val="superscript"/>
        </w:rPr>
        <w:t>33,35</w:t>
      </w:r>
      <w:r w:rsidR="00000000">
        <w:t xml:space="preserve"> kombiniert, um eine Zeitreihe von 1990 bis 2019 zu erstellen, und eine lineare Trendlinie (R2 0,964) eingefügt, die zeigt, dass die Emissionen </w:t>
      </w:r>
      <w:r w:rsidR="00000000">
        <w:rPr>
          <w:position w:val="2"/>
        </w:rPr>
        <w:t>in</w:t>
      </w:r>
      <w:r w:rsidR="00000000">
        <w:rPr>
          <w:spacing w:val="-2"/>
          <w:position w:val="2"/>
        </w:rPr>
        <w:t xml:space="preserve"> </w:t>
      </w:r>
      <w:r w:rsidR="00000000">
        <w:rPr>
          <w:position w:val="2"/>
        </w:rPr>
        <w:t>diesem 29-jährigen</w:t>
      </w:r>
      <w:r w:rsidR="00000000">
        <w:rPr>
          <w:spacing w:val="-1"/>
          <w:position w:val="2"/>
        </w:rPr>
        <w:t xml:space="preserve"> </w:t>
      </w:r>
      <w:r w:rsidR="00000000">
        <w:rPr>
          <w:position w:val="2"/>
        </w:rPr>
        <w:t>Zeitraum um relativ konstante</w:t>
      </w:r>
      <w:r w:rsidR="00000000">
        <w:rPr>
          <w:spacing w:val="-3"/>
          <w:position w:val="2"/>
        </w:rPr>
        <w:t xml:space="preserve"> </w:t>
      </w:r>
      <w:r w:rsidR="00000000">
        <w:rPr>
          <w:position w:val="2"/>
        </w:rPr>
        <w:t>7,2 g</w:t>
      </w:r>
      <w:r w:rsidR="00000000">
        <w:rPr>
          <w:spacing w:val="-1"/>
          <w:position w:val="2"/>
        </w:rPr>
        <w:t xml:space="preserve"> </w:t>
      </w:r>
      <w:r w:rsidR="00000000">
        <w:rPr>
          <w:position w:val="2"/>
        </w:rPr>
        <w:t>CO</w:t>
      </w:r>
      <w:r w:rsidR="00000000">
        <w:rPr>
          <w:sz w:val="14"/>
        </w:rPr>
        <w:t>2</w:t>
      </w:r>
      <w:r w:rsidR="00000000">
        <w:rPr>
          <w:position w:val="2"/>
        </w:rPr>
        <w:t>Äq/kWh</w:t>
      </w:r>
      <w:r w:rsidR="00000000">
        <w:rPr>
          <w:spacing w:val="-2"/>
          <w:position w:val="2"/>
        </w:rPr>
        <w:t xml:space="preserve"> </w:t>
      </w:r>
      <w:r w:rsidR="00000000">
        <w:rPr>
          <w:position w:val="2"/>
        </w:rPr>
        <w:t>pro Jahr</w:t>
      </w:r>
      <w:r w:rsidR="00000000">
        <w:rPr>
          <w:spacing w:val="-1"/>
          <w:position w:val="2"/>
        </w:rPr>
        <w:t xml:space="preserve"> </w:t>
      </w:r>
      <w:r w:rsidR="00000000">
        <w:rPr>
          <w:position w:val="2"/>
        </w:rPr>
        <w:t>zurückgegangen</w:t>
      </w:r>
      <w:r w:rsidR="00000000">
        <w:rPr>
          <w:spacing w:val="-1"/>
          <w:position w:val="2"/>
        </w:rPr>
        <w:t xml:space="preserve"> </w:t>
      </w:r>
      <w:r w:rsidR="00000000">
        <w:rPr>
          <w:position w:val="2"/>
        </w:rPr>
        <w:t xml:space="preserve">sind. </w:t>
      </w:r>
      <w:r w:rsidR="00000000">
        <w:t>Es gibt Anzeichen dafür, dass eine auf dem Pariser Abkommen basierende Politik in Verbindung mit einem beschleunigten Rückgang der Kohle und der Einführung von Solar- und Windenergie diesen Trend beschleunigen könnte. Um jedoch konservativ zu bleiben, haben wir angenommen, dass sich der lineare Trend fortsetzen wird.</w:t>
      </w:r>
    </w:p>
    <w:p w14:paraId="6753E8F7" w14:textId="77777777" w:rsidR="00C3353F" w:rsidRDefault="00000000">
      <w:pPr>
        <w:pStyle w:val="Textkrper"/>
        <w:spacing w:before="10"/>
        <w:ind w:left="0"/>
        <w:rPr>
          <w:sz w:val="11"/>
        </w:rPr>
      </w:pPr>
      <w:r>
        <w:rPr>
          <w:noProof/>
        </w:rPr>
        <w:drawing>
          <wp:anchor distT="0" distB="0" distL="0" distR="0" simplePos="0" relativeHeight="251652608" behindDoc="0" locked="0" layoutInCell="1" allowOverlap="1" wp14:anchorId="4BD91362" wp14:editId="61C97409">
            <wp:simplePos x="0" y="0"/>
            <wp:positionH relativeFrom="page">
              <wp:posOffset>896086</wp:posOffset>
            </wp:positionH>
            <wp:positionV relativeFrom="paragraph">
              <wp:posOffset>106977</wp:posOffset>
            </wp:positionV>
            <wp:extent cx="5786817" cy="2604325"/>
            <wp:effectExtent l="0" t="0" r="0" b="0"/>
            <wp:wrapTopAndBottom/>
            <wp:docPr id="9"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png"/>
                    <pic:cNvPicPr/>
                  </pic:nvPicPr>
                  <pic:blipFill>
                    <a:blip r:embed="rId12" cstate="print"/>
                    <a:stretch>
                      <a:fillRect/>
                    </a:stretch>
                  </pic:blipFill>
                  <pic:spPr>
                    <a:xfrm>
                      <a:off x="0" y="0"/>
                      <a:ext cx="5786817" cy="2604325"/>
                    </a:xfrm>
                    <a:prstGeom prst="rect">
                      <a:avLst/>
                    </a:prstGeom>
                  </pic:spPr>
                </pic:pic>
              </a:graphicData>
            </a:graphic>
          </wp:anchor>
        </w:drawing>
      </w:r>
    </w:p>
    <w:p w14:paraId="191D3575" w14:textId="77777777" w:rsidR="00C3353F" w:rsidRDefault="00000000">
      <w:pPr>
        <w:pStyle w:val="Textkrper"/>
        <w:spacing w:before="40"/>
        <w:ind w:left="1243" w:right="1243"/>
        <w:jc w:val="center"/>
      </w:pPr>
      <w:r>
        <w:t>Agora</w:t>
      </w:r>
      <w:r>
        <w:rPr>
          <w:spacing w:val="-7"/>
        </w:rPr>
        <w:t xml:space="preserve"> </w:t>
      </w:r>
      <w:r>
        <w:t>Energiewende</w:t>
      </w:r>
      <w:r>
        <w:rPr>
          <w:spacing w:val="-5"/>
        </w:rPr>
        <w:t xml:space="preserve"> </w:t>
      </w:r>
      <w:r>
        <w:t>&amp;</w:t>
      </w:r>
      <w:r>
        <w:rPr>
          <w:spacing w:val="-4"/>
        </w:rPr>
        <w:t xml:space="preserve"> </w:t>
      </w:r>
      <w:r>
        <w:t>Sandbag</w:t>
      </w:r>
      <w:r>
        <w:rPr>
          <w:spacing w:val="-4"/>
        </w:rPr>
        <w:t xml:space="preserve"> </w:t>
      </w:r>
      <w:r>
        <w:t>Analyse</w:t>
      </w:r>
      <w:r>
        <w:rPr>
          <w:spacing w:val="-3"/>
        </w:rPr>
        <w:t xml:space="preserve"> </w:t>
      </w:r>
      <w:r>
        <w:t>des</w:t>
      </w:r>
      <w:r>
        <w:rPr>
          <w:spacing w:val="-6"/>
        </w:rPr>
        <w:t xml:space="preserve"> </w:t>
      </w:r>
      <w:r>
        <w:t>europäischen</w:t>
      </w:r>
      <w:r>
        <w:rPr>
          <w:spacing w:val="-4"/>
        </w:rPr>
        <w:t xml:space="preserve"> </w:t>
      </w:r>
      <w:r>
        <w:t>Stromsektors</w:t>
      </w:r>
      <w:r>
        <w:rPr>
          <w:spacing w:val="-5"/>
        </w:rPr>
        <w:t xml:space="preserve"> </w:t>
      </w:r>
      <w:r>
        <w:t>im</w:t>
      </w:r>
      <w:r>
        <w:rPr>
          <w:spacing w:val="-3"/>
        </w:rPr>
        <w:t xml:space="preserve"> </w:t>
      </w:r>
      <w:r>
        <w:t>Jahr</w:t>
      </w:r>
      <w:r>
        <w:rPr>
          <w:spacing w:val="-5"/>
        </w:rPr>
        <w:t xml:space="preserve"> </w:t>
      </w:r>
      <w:r>
        <w:rPr>
          <w:spacing w:val="-2"/>
        </w:rPr>
        <w:t>2019</w:t>
      </w:r>
      <w:r>
        <w:rPr>
          <w:spacing w:val="-2"/>
          <w:vertAlign w:val="superscript"/>
        </w:rPr>
        <w:t>33</w:t>
      </w:r>
    </w:p>
    <w:p w14:paraId="1098884C" w14:textId="77777777" w:rsidR="00C3353F" w:rsidRDefault="00C3353F">
      <w:pPr>
        <w:jc w:val="center"/>
        <w:sectPr w:rsidR="00C3353F">
          <w:pgSz w:w="11910" w:h="16840"/>
          <w:pgMar w:top="1380" w:right="360" w:bottom="1140" w:left="360" w:header="0" w:footer="934" w:gutter="0"/>
          <w:cols w:space="720"/>
        </w:sectPr>
      </w:pPr>
    </w:p>
    <w:p w14:paraId="46B18754" w14:textId="77777777" w:rsidR="00C3353F" w:rsidRDefault="00000000">
      <w:pPr>
        <w:pStyle w:val="Textkrper"/>
        <w:spacing w:before="33" w:line="259" w:lineRule="auto"/>
        <w:ind w:right="1052"/>
        <w:jc w:val="both"/>
      </w:pPr>
      <w:r>
        <w:lastRenderedPageBreak/>
        <w:t xml:space="preserve">Das bedeutet, dass ein Elektrofahrzeug, das 2020 gekauft wird, mit einer Stromversorgung fährt, die </w:t>
      </w:r>
      <w:r>
        <w:rPr>
          <w:position w:val="2"/>
        </w:rPr>
        <w:t>etwa</w:t>
      </w:r>
      <w:r>
        <w:rPr>
          <w:spacing w:val="-2"/>
          <w:position w:val="2"/>
        </w:rPr>
        <w:t xml:space="preserve"> </w:t>
      </w:r>
      <w:r>
        <w:rPr>
          <w:position w:val="2"/>
        </w:rPr>
        <w:t>260 g</w:t>
      </w:r>
      <w:r>
        <w:rPr>
          <w:spacing w:val="-2"/>
          <w:position w:val="2"/>
        </w:rPr>
        <w:t xml:space="preserve"> </w:t>
      </w:r>
      <w:r>
        <w:rPr>
          <w:position w:val="2"/>
        </w:rPr>
        <w:t>CO</w:t>
      </w:r>
      <w:r>
        <w:rPr>
          <w:sz w:val="14"/>
        </w:rPr>
        <w:t>2</w:t>
      </w:r>
      <w:r>
        <w:rPr>
          <w:position w:val="2"/>
        </w:rPr>
        <w:t>Äq/Jahr ausstößt,</w:t>
      </w:r>
      <w:r>
        <w:rPr>
          <w:spacing w:val="-2"/>
          <w:position w:val="2"/>
        </w:rPr>
        <w:t xml:space="preserve"> </w:t>
      </w:r>
      <w:r>
        <w:rPr>
          <w:position w:val="2"/>
        </w:rPr>
        <w:t>aber</w:t>
      </w:r>
      <w:r>
        <w:rPr>
          <w:spacing w:val="-2"/>
          <w:position w:val="2"/>
        </w:rPr>
        <w:t xml:space="preserve"> </w:t>
      </w:r>
      <w:r>
        <w:rPr>
          <w:position w:val="2"/>
        </w:rPr>
        <w:t>20 Jahre später</w:t>
      </w:r>
      <w:r>
        <w:rPr>
          <w:spacing w:val="-2"/>
          <w:position w:val="2"/>
        </w:rPr>
        <w:t xml:space="preserve"> </w:t>
      </w:r>
      <w:r>
        <w:rPr>
          <w:position w:val="2"/>
        </w:rPr>
        <w:t>mit</w:t>
      </w:r>
      <w:r>
        <w:rPr>
          <w:spacing w:val="-1"/>
          <w:position w:val="2"/>
        </w:rPr>
        <w:t xml:space="preserve"> </w:t>
      </w:r>
      <w:r>
        <w:rPr>
          <w:position w:val="2"/>
        </w:rPr>
        <w:t>einer Stromversorgung fährt, die nur</w:t>
      </w:r>
      <w:r>
        <w:rPr>
          <w:spacing w:val="-2"/>
          <w:position w:val="2"/>
        </w:rPr>
        <w:t xml:space="preserve"> </w:t>
      </w:r>
      <w:r>
        <w:rPr>
          <w:position w:val="2"/>
        </w:rPr>
        <w:t>117 g CO</w:t>
      </w:r>
      <w:r>
        <w:rPr>
          <w:sz w:val="14"/>
        </w:rPr>
        <w:t>2</w:t>
      </w:r>
      <w:r>
        <w:rPr>
          <w:position w:val="2"/>
        </w:rPr>
        <w:t xml:space="preserve">Äq/kWh ausstößt. Das ist eine signifikante Reduktion über die Lebensdauer des Fahrzeugs, die </w:t>
      </w:r>
      <w:r>
        <w:t>nicht ignoriert werden sollte (wie es die meisten Studien leider tun).</w:t>
      </w:r>
    </w:p>
    <w:p w14:paraId="23A17271" w14:textId="77777777" w:rsidR="00C3353F" w:rsidRDefault="00000000">
      <w:pPr>
        <w:pStyle w:val="berschrift3"/>
        <w:spacing w:before="160" w:line="259" w:lineRule="auto"/>
        <w:ind w:right="1051"/>
      </w:pPr>
      <w:r>
        <w:t>Die Anzahl der pro Jahr gefahrenen Kilometer ist höher, wenn ein Auto noch jung ist, und nimmt mit zunehmendem Alter allmählich ab. Daher wird der meiste Strom verbraucht, wenn das Auto jung ist, und der Strommix besteht immer noch überwiegend aus fossilen Brennstoffen.</w:t>
      </w:r>
    </w:p>
    <w:p w14:paraId="03B01320" w14:textId="77777777" w:rsidR="00C3353F" w:rsidRDefault="00000000">
      <w:pPr>
        <w:pStyle w:val="Textkrper"/>
        <w:spacing w:before="159" w:line="259" w:lineRule="auto"/>
        <w:ind w:right="1052"/>
        <w:jc w:val="both"/>
      </w:pPr>
      <w:r>
        <w:t>Wir können nicht einfach den Durchschnitt des Strommixes über die Lebensdauer des Autos</w:t>
      </w:r>
      <w:r>
        <w:rPr>
          <w:spacing w:val="80"/>
        </w:rPr>
        <w:t xml:space="preserve"> </w:t>
      </w:r>
      <w:r>
        <w:t>nehmen,</w:t>
      </w:r>
      <w:r>
        <w:rPr>
          <w:spacing w:val="-1"/>
        </w:rPr>
        <w:t xml:space="preserve"> </w:t>
      </w:r>
      <w:r>
        <w:t>denn</w:t>
      </w:r>
      <w:r>
        <w:rPr>
          <w:spacing w:val="-2"/>
        </w:rPr>
        <w:t xml:space="preserve"> </w:t>
      </w:r>
      <w:r>
        <w:t>Autos</w:t>
      </w:r>
      <w:r>
        <w:rPr>
          <w:spacing w:val="-1"/>
        </w:rPr>
        <w:t xml:space="preserve"> </w:t>
      </w:r>
      <w:r>
        <w:t>fahren</w:t>
      </w:r>
      <w:r>
        <w:rPr>
          <w:spacing w:val="-2"/>
        </w:rPr>
        <w:t xml:space="preserve"> </w:t>
      </w:r>
      <w:r>
        <w:t>mehr,</w:t>
      </w:r>
      <w:r>
        <w:rPr>
          <w:spacing w:val="-3"/>
        </w:rPr>
        <w:t xml:space="preserve"> </w:t>
      </w:r>
      <w:r>
        <w:t>wenn</w:t>
      </w:r>
      <w:r>
        <w:rPr>
          <w:spacing w:val="-1"/>
        </w:rPr>
        <w:t xml:space="preserve"> </w:t>
      </w:r>
      <w:r>
        <w:t>sie jünger</w:t>
      </w:r>
      <w:r>
        <w:rPr>
          <w:spacing w:val="-3"/>
        </w:rPr>
        <w:t xml:space="preserve"> </w:t>
      </w:r>
      <w:r>
        <w:t>sind.</w:t>
      </w:r>
      <w:r>
        <w:rPr>
          <w:spacing w:val="-2"/>
        </w:rPr>
        <w:t xml:space="preserve"> </w:t>
      </w:r>
      <w:r>
        <w:t>Auf</w:t>
      </w:r>
      <w:r>
        <w:rPr>
          <w:spacing w:val="-1"/>
        </w:rPr>
        <w:t xml:space="preserve"> </w:t>
      </w:r>
      <w:r>
        <w:t>die gleiche Weise,</w:t>
      </w:r>
      <w:r>
        <w:rPr>
          <w:spacing w:val="-3"/>
        </w:rPr>
        <w:t xml:space="preserve"> </w:t>
      </w:r>
      <w:r>
        <w:t>wie wir</w:t>
      </w:r>
      <w:r>
        <w:rPr>
          <w:spacing w:val="-4"/>
        </w:rPr>
        <w:t xml:space="preserve"> </w:t>
      </w:r>
      <w:r>
        <w:t>eine</w:t>
      </w:r>
      <w:r>
        <w:rPr>
          <w:spacing w:val="-2"/>
        </w:rPr>
        <w:t xml:space="preserve"> </w:t>
      </w:r>
      <w:r>
        <w:t>Kurve</w:t>
      </w:r>
      <w:r>
        <w:rPr>
          <w:spacing w:val="-2"/>
        </w:rPr>
        <w:t xml:space="preserve"> </w:t>
      </w:r>
      <w:r>
        <w:t>für das Alter der Autos konstruiert haben, werden wir auch eine Kurve für die Anzahl der jährlich gefahrenen Kilometer konstruieren. Wir werden auch wieder die Eurostat-Datenbank</w:t>
      </w:r>
      <w:r>
        <w:rPr>
          <w:vertAlign w:val="superscript"/>
        </w:rPr>
        <w:t>26</w:t>
      </w:r>
      <w:r>
        <w:t xml:space="preserve"> und die gleichen Altersklassen verwenden. Wir verwenden hauptsächlich Informationen aus dem Jahr 2015, weil dies der aktuellste vollständige Datensatz ist und wir diese spezifischen Informationen nur aus Belgien, Deutschland, Irland, Kroatien, Malta, den Niederlanden, Slowenien, Schweden und Norwegen haben, aber das gibt uns immer noch mehr</w:t>
      </w:r>
      <w:r>
        <w:rPr>
          <w:spacing w:val="-1"/>
        </w:rPr>
        <w:t xml:space="preserve"> </w:t>
      </w:r>
      <w:r>
        <w:t>als 71 Millionen Autos, mit denen wir arbeiten können.</w:t>
      </w:r>
      <w:r>
        <w:rPr>
          <w:spacing w:val="-1"/>
        </w:rPr>
        <w:t xml:space="preserve"> </w:t>
      </w:r>
      <w:r>
        <w:t>Das Gesamtergebnis ist die folgende Tabelle.</w:t>
      </w:r>
      <w:r>
        <w:rPr>
          <w:spacing w:val="-3"/>
        </w:rPr>
        <w:t xml:space="preserve"> </w:t>
      </w:r>
      <w:r>
        <w:t>Wie Sie hier sehen können</w:t>
      </w:r>
      <w:r>
        <w:rPr>
          <w:spacing w:val="-3"/>
        </w:rPr>
        <w:t xml:space="preserve"> </w:t>
      </w:r>
      <w:r>
        <w:t>(und</w:t>
      </w:r>
      <w:r>
        <w:rPr>
          <w:spacing w:val="-1"/>
        </w:rPr>
        <w:t xml:space="preserve"> </w:t>
      </w:r>
      <w:r>
        <w:t>wie wir bereits erwähnt haben), werden Autos in Deutschland nicht alt. Unsere Vermutung ist, dass sie häufig exportiert werden.</w:t>
      </w:r>
    </w:p>
    <w:p w14:paraId="14DA5D56" w14:textId="4D4CFDEF" w:rsidR="00C3353F" w:rsidRDefault="003A4067">
      <w:pPr>
        <w:pStyle w:val="Textkrper"/>
        <w:spacing w:before="2"/>
        <w:ind w:left="0"/>
        <w:rPr>
          <w:sz w:val="11"/>
        </w:rPr>
      </w:pPr>
      <w:r>
        <w:rPr>
          <w:noProof/>
        </w:rPr>
        <mc:AlternateContent>
          <mc:Choice Requires="wps">
            <w:drawing>
              <wp:anchor distT="0" distB="0" distL="0" distR="0" simplePos="0" relativeHeight="251662848" behindDoc="1" locked="0" layoutInCell="1" allowOverlap="1" wp14:anchorId="08756A85" wp14:editId="692BB85F">
                <wp:simplePos x="0" y="0"/>
                <wp:positionH relativeFrom="page">
                  <wp:posOffset>827405</wp:posOffset>
                </wp:positionH>
                <wp:positionV relativeFrom="paragraph">
                  <wp:posOffset>102235</wp:posOffset>
                </wp:positionV>
                <wp:extent cx="2586355" cy="2230120"/>
                <wp:effectExtent l="0" t="0" r="0" b="0"/>
                <wp:wrapTopAndBottom/>
                <wp:docPr id="52414798" name="docshape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6355" cy="2230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97"/>
                              <w:gridCol w:w="742"/>
                              <w:gridCol w:w="742"/>
                              <w:gridCol w:w="742"/>
                              <w:gridCol w:w="742"/>
                            </w:tblGrid>
                            <w:tr w:rsidR="00C3353F" w14:paraId="5EDFC822" w14:textId="77777777">
                              <w:trPr>
                                <w:trHeight w:val="299"/>
                              </w:trPr>
                              <w:tc>
                                <w:tcPr>
                                  <w:tcW w:w="1097" w:type="dxa"/>
                                </w:tcPr>
                                <w:p w14:paraId="4C6E4453" w14:textId="77777777" w:rsidR="00C3353F" w:rsidRDefault="00000000">
                                  <w:pPr>
                                    <w:pStyle w:val="TableParagraph"/>
                                    <w:spacing w:line="194" w:lineRule="exact"/>
                                    <w:ind w:left="107"/>
                                    <w:rPr>
                                      <w:b/>
                                      <w:sz w:val="16"/>
                                    </w:rPr>
                                  </w:pPr>
                                  <w:r>
                                    <w:rPr>
                                      <w:b/>
                                      <w:sz w:val="16"/>
                                    </w:rPr>
                                    <w:t>Age</w:t>
                                  </w:r>
                                  <w:r>
                                    <w:rPr>
                                      <w:b/>
                                      <w:spacing w:val="-2"/>
                                      <w:sz w:val="16"/>
                                    </w:rPr>
                                    <w:t xml:space="preserve"> (years)</w:t>
                                  </w:r>
                                </w:p>
                              </w:tc>
                              <w:tc>
                                <w:tcPr>
                                  <w:tcW w:w="742" w:type="dxa"/>
                                </w:tcPr>
                                <w:p w14:paraId="3D3FF23A" w14:textId="77777777" w:rsidR="00C3353F" w:rsidRDefault="00000000">
                                  <w:pPr>
                                    <w:pStyle w:val="TableParagraph"/>
                                    <w:spacing w:line="194" w:lineRule="exact"/>
                                    <w:ind w:left="107"/>
                                    <w:rPr>
                                      <w:b/>
                                      <w:sz w:val="16"/>
                                    </w:rPr>
                                  </w:pPr>
                                  <w:r>
                                    <w:rPr>
                                      <w:b/>
                                      <w:spacing w:val="-5"/>
                                      <w:sz w:val="16"/>
                                    </w:rPr>
                                    <w:t>&lt;2</w:t>
                                  </w:r>
                                </w:p>
                              </w:tc>
                              <w:tc>
                                <w:tcPr>
                                  <w:tcW w:w="742" w:type="dxa"/>
                                </w:tcPr>
                                <w:p w14:paraId="593C7F40" w14:textId="77777777" w:rsidR="00C3353F" w:rsidRDefault="00000000">
                                  <w:pPr>
                                    <w:pStyle w:val="TableParagraph"/>
                                    <w:spacing w:line="194" w:lineRule="exact"/>
                                    <w:ind w:left="107"/>
                                    <w:rPr>
                                      <w:b/>
                                      <w:sz w:val="16"/>
                                    </w:rPr>
                                  </w:pPr>
                                  <w:r>
                                    <w:rPr>
                                      <w:b/>
                                      <w:sz w:val="16"/>
                                    </w:rPr>
                                    <w:t>2-</w:t>
                                  </w:r>
                                  <w:r>
                                    <w:rPr>
                                      <w:b/>
                                      <w:spacing w:val="-10"/>
                                      <w:sz w:val="16"/>
                                    </w:rPr>
                                    <w:t>4</w:t>
                                  </w:r>
                                </w:p>
                              </w:tc>
                              <w:tc>
                                <w:tcPr>
                                  <w:tcW w:w="742" w:type="dxa"/>
                                </w:tcPr>
                                <w:p w14:paraId="00EA8E79" w14:textId="77777777" w:rsidR="00C3353F" w:rsidRDefault="00000000">
                                  <w:pPr>
                                    <w:pStyle w:val="TableParagraph"/>
                                    <w:spacing w:line="194" w:lineRule="exact"/>
                                    <w:ind w:left="106"/>
                                    <w:rPr>
                                      <w:b/>
                                      <w:sz w:val="16"/>
                                    </w:rPr>
                                  </w:pPr>
                                  <w:r>
                                    <w:rPr>
                                      <w:b/>
                                      <w:sz w:val="16"/>
                                    </w:rPr>
                                    <w:t>5-</w:t>
                                  </w:r>
                                  <w:r>
                                    <w:rPr>
                                      <w:b/>
                                      <w:spacing w:val="-10"/>
                                      <w:sz w:val="16"/>
                                    </w:rPr>
                                    <w:t>9</w:t>
                                  </w:r>
                                </w:p>
                              </w:tc>
                              <w:tc>
                                <w:tcPr>
                                  <w:tcW w:w="742" w:type="dxa"/>
                                </w:tcPr>
                                <w:p w14:paraId="416871BA" w14:textId="77777777" w:rsidR="00C3353F" w:rsidRDefault="00000000">
                                  <w:pPr>
                                    <w:pStyle w:val="TableParagraph"/>
                                    <w:spacing w:line="194" w:lineRule="exact"/>
                                    <w:rPr>
                                      <w:b/>
                                      <w:sz w:val="16"/>
                                    </w:rPr>
                                  </w:pPr>
                                  <w:r>
                                    <w:rPr>
                                      <w:b/>
                                      <w:sz w:val="16"/>
                                    </w:rPr>
                                    <w:t>10-</w:t>
                                  </w:r>
                                  <w:r>
                                    <w:rPr>
                                      <w:b/>
                                      <w:spacing w:val="-5"/>
                                      <w:sz w:val="16"/>
                                    </w:rPr>
                                    <w:t>19</w:t>
                                  </w:r>
                                </w:p>
                              </w:tc>
                            </w:tr>
                            <w:tr w:rsidR="00C3353F" w14:paraId="556AF8BD" w14:textId="77777777">
                              <w:trPr>
                                <w:trHeight w:val="299"/>
                              </w:trPr>
                              <w:tc>
                                <w:tcPr>
                                  <w:tcW w:w="1097" w:type="dxa"/>
                                </w:tcPr>
                                <w:p w14:paraId="4A0DA44E" w14:textId="77777777" w:rsidR="00C3353F" w:rsidRDefault="00000000">
                                  <w:pPr>
                                    <w:pStyle w:val="TableParagraph"/>
                                    <w:spacing w:line="194" w:lineRule="exact"/>
                                    <w:ind w:left="107"/>
                                    <w:rPr>
                                      <w:sz w:val="16"/>
                                    </w:rPr>
                                  </w:pPr>
                                  <w:r>
                                    <w:rPr>
                                      <w:spacing w:val="-2"/>
                                      <w:sz w:val="16"/>
                                    </w:rPr>
                                    <w:t>Belgien</w:t>
                                  </w:r>
                                </w:p>
                              </w:tc>
                              <w:tc>
                                <w:tcPr>
                                  <w:tcW w:w="742" w:type="dxa"/>
                                </w:tcPr>
                                <w:p w14:paraId="08652A04" w14:textId="77777777" w:rsidR="00C3353F" w:rsidRDefault="00000000">
                                  <w:pPr>
                                    <w:pStyle w:val="TableParagraph"/>
                                    <w:spacing w:line="194" w:lineRule="exact"/>
                                    <w:ind w:left="107"/>
                                    <w:rPr>
                                      <w:sz w:val="16"/>
                                    </w:rPr>
                                  </w:pPr>
                                  <w:r>
                                    <w:rPr>
                                      <w:spacing w:val="-2"/>
                                      <w:sz w:val="16"/>
                                    </w:rPr>
                                    <w:t>12,873</w:t>
                                  </w:r>
                                </w:p>
                              </w:tc>
                              <w:tc>
                                <w:tcPr>
                                  <w:tcW w:w="742" w:type="dxa"/>
                                </w:tcPr>
                                <w:p w14:paraId="2C09A196" w14:textId="77777777" w:rsidR="00C3353F" w:rsidRDefault="00000000">
                                  <w:pPr>
                                    <w:pStyle w:val="TableParagraph"/>
                                    <w:spacing w:line="194" w:lineRule="exact"/>
                                    <w:ind w:left="107"/>
                                    <w:rPr>
                                      <w:sz w:val="16"/>
                                    </w:rPr>
                                  </w:pPr>
                                  <w:r>
                                    <w:rPr>
                                      <w:spacing w:val="-2"/>
                                      <w:sz w:val="16"/>
                                    </w:rPr>
                                    <w:t>20,116</w:t>
                                  </w:r>
                                </w:p>
                              </w:tc>
                              <w:tc>
                                <w:tcPr>
                                  <w:tcW w:w="742" w:type="dxa"/>
                                </w:tcPr>
                                <w:p w14:paraId="0888D1EF" w14:textId="77777777" w:rsidR="00C3353F" w:rsidRDefault="00000000">
                                  <w:pPr>
                                    <w:pStyle w:val="TableParagraph"/>
                                    <w:spacing w:line="194" w:lineRule="exact"/>
                                    <w:ind w:left="106"/>
                                    <w:rPr>
                                      <w:sz w:val="16"/>
                                    </w:rPr>
                                  </w:pPr>
                                  <w:r>
                                    <w:rPr>
                                      <w:spacing w:val="-2"/>
                                      <w:sz w:val="16"/>
                                    </w:rPr>
                                    <w:t>16,085</w:t>
                                  </w:r>
                                </w:p>
                              </w:tc>
                              <w:tc>
                                <w:tcPr>
                                  <w:tcW w:w="742" w:type="dxa"/>
                                </w:tcPr>
                                <w:p w14:paraId="03EA7A85" w14:textId="77777777" w:rsidR="00C3353F" w:rsidRDefault="00000000">
                                  <w:pPr>
                                    <w:pStyle w:val="TableParagraph"/>
                                    <w:spacing w:line="194" w:lineRule="exact"/>
                                    <w:rPr>
                                      <w:sz w:val="16"/>
                                    </w:rPr>
                                  </w:pPr>
                                  <w:r>
                                    <w:rPr>
                                      <w:spacing w:val="-2"/>
                                      <w:sz w:val="16"/>
                                    </w:rPr>
                                    <w:t>12,789</w:t>
                                  </w:r>
                                </w:p>
                              </w:tc>
                            </w:tr>
                            <w:tr w:rsidR="00C3353F" w14:paraId="112A5145" w14:textId="77777777">
                              <w:trPr>
                                <w:trHeight w:val="301"/>
                              </w:trPr>
                              <w:tc>
                                <w:tcPr>
                                  <w:tcW w:w="1097" w:type="dxa"/>
                                </w:tcPr>
                                <w:p w14:paraId="03D53BE3" w14:textId="77777777" w:rsidR="00C3353F" w:rsidRDefault="00000000">
                                  <w:pPr>
                                    <w:pStyle w:val="TableParagraph"/>
                                    <w:spacing w:before="1"/>
                                    <w:ind w:left="107"/>
                                    <w:rPr>
                                      <w:sz w:val="16"/>
                                    </w:rPr>
                                  </w:pPr>
                                  <w:r>
                                    <w:rPr>
                                      <w:spacing w:val="-2"/>
                                      <w:sz w:val="16"/>
                                    </w:rPr>
                                    <w:t>Deutschland</w:t>
                                  </w:r>
                                </w:p>
                              </w:tc>
                              <w:tc>
                                <w:tcPr>
                                  <w:tcW w:w="742" w:type="dxa"/>
                                </w:tcPr>
                                <w:p w14:paraId="2667230C" w14:textId="77777777" w:rsidR="00C3353F" w:rsidRDefault="00000000">
                                  <w:pPr>
                                    <w:pStyle w:val="TableParagraph"/>
                                    <w:spacing w:before="1"/>
                                    <w:ind w:left="107"/>
                                    <w:rPr>
                                      <w:sz w:val="16"/>
                                    </w:rPr>
                                  </w:pPr>
                                  <w:r>
                                    <w:rPr>
                                      <w:spacing w:val="-2"/>
                                      <w:sz w:val="16"/>
                                    </w:rPr>
                                    <w:t>19,009</w:t>
                                  </w:r>
                                </w:p>
                              </w:tc>
                              <w:tc>
                                <w:tcPr>
                                  <w:tcW w:w="742" w:type="dxa"/>
                                </w:tcPr>
                                <w:p w14:paraId="5DB843F2" w14:textId="77777777" w:rsidR="00C3353F" w:rsidRDefault="00000000">
                                  <w:pPr>
                                    <w:pStyle w:val="TableParagraph"/>
                                    <w:spacing w:before="1"/>
                                    <w:ind w:left="107"/>
                                    <w:rPr>
                                      <w:sz w:val="16"/>
                                    </w:rPr>
                                  </w:pPr>
                                  <w:r>
                                    <w:rPr>
                                      <w:spacing w:val="-2"/>
                                      <w:sz w:val="16"/>
                                    </w:rPr>
                                    <w:t>16,017</w:t>
                                  </w:r>
                                </w:p>
                              </w:tc>
                              <w:tc>
                                <w:tcPr>
                                  <w:tcW w:w="742" w:type="dxa"/>
                                </w:tcPr>
                                <w:p w14:paraId="01138AC9" w14:textId="77777777" w:rsidR="00C3353F" w:rsidRDefault="00000000">
                                  <w:pPr>
                                    <w:pStyle w:val="TableParagraph"/>
                                    <w:spacing w:before="1"/>
                                    <w:ind w:left="106"/>
                                    <w:rPr>
                                      <w:sz w:val="16"/>
                                    </w:rPr>
                                  </w:pPr>
                                  <w:r>
                                    <w:rPr>
                                      <w:spacing w:val="-2"/>
                                      <w:sz w:val="16"/>
                                    </w:rPr>
                                    <w:t>15,078</w:t>
                                  </w:r>
                                </w:p>
                              </w:tc>
                              <w:tc>
                                <w:tcPr>
                                  <w:tcW w:w="742" w:type="dxa"/>
                                </w:tcPr>
                                <w:p w14:paraId="65BFFBC3" w14:textId="77777777" w:rsidR="00C3353F" w:rsidRDefault="00000000">
                                  <w:pPr>
                                    <w:pStyle w:val="TableParagraph"/>
                                    <w:spacing w:before="1"/>
                                    <w:rPr>
                                      <w:sz w:val="16"/>
                                    </w:rPr>
                                  </w:pPr>
                                  <w:r>
                                    <w:rPr>
                                      <w:spacing w:val="-2"/>
                                      <w:sz w:val="16"/>
                                    </w:rPr>
                                    <w:t>2,101</w:t>
                                  </w:r>
                                </w:p>
                              </w:tc>
                            </w:tr>
                            <w:tr w:rsidR="00C3353F" w14:paraId="3BB0EF0D" w14:textId="77777777">
                              <w:trPr>
                                <w:trHeight w:val="299"/>
                              </w:trPr>
                              <w:tc>
                                <w:tcPr>
                                  <w:tcW w:w="1097" w:type="dxa"/>
                                </w:tcPr>
                                <w:p w14:paraId="1F7C7273" w14:textId="77777777" w:rsidR="00C3353F" w:rsidRDefault="00000000">
                                  <w:pPr>
                                    <w:pStyle w:val="TableParagraph"/>
                                    <w:spacing w:line="194" w:lineRule="exact"/>
                                    <w:ind w:left="107"/>
                                    <w:rPr>
                                      <w:sz w:val="16"/>
                                    </w:rPr>
                                  </w:pPr>
                                  <w:r>
                                    <w:rPr>
                                      <w:spacing w:val="-2"/>
                                      <w:sz w:val="16"/>
                                    </w:rPr>
                                    <w:t>Irland</w:t>
                                  </w:r>
                                </w:p>
                              </w:tc>
                              <w:tc>
                                <w:tcPr>
                                  <w:tcW w:w="742" w:type="dxa"/>
                                </w:tcPr>
                                <w:p w14:paraId="043F69F7" w14:textId="77777777" w:rsidR="00C3353F" w:rsidRDefault="00000000">
                                  <w:pPr>
                                    <w:pStyle w:val="TableParagraph"/>
                                    <w:spacing w:line="194" w:lineRule="exact"/>
                                    <w:ind w:left="107"/>
                                    <w:rPr>
                                      <w:sz w:val="16"/>
                                    </w:rPr>
                                  </w:pPr>
                                  <w:r>
                                    <w:rPr>
                                      <w:spacing w:val="-2"/>
                                      <w:sz w:val="16"/>
                                    </w:rPr>
                                    <w:t>26,287</w:t>
                                  </w:r>
                                </w:p>
                              </w:tc>
                              <w:tc>
                                <w:tcPr>
                                  <w:tcW w:w="742" w:type="dxa"/>
                                </w:tcPr>
                                <w:p w14:paraId="0FD0E773" w14:textId="77777777" w:rsidR="00C3353F" w:rsidRDefault="00000000">
                                  <w:pPr>
                                    <w:pStyle w:val="TableParagraph"/>
                                    <w:spacing w:line="194" w:lineRule="exact"/>
                                    <w:ind w:left="107"/>
                                    <w:rPr>
                                      <w:sz w:val="16"/>
                                    </w:rPr>
                                  </w:pPr>
                                  <w:r>
                                    <w:rPr>
                                      <w:spacing w:val="-2"/>
                                      <w:sz w:val="16"/>
                                    </w:rPr>
                                    <w:t>21,143</w:t>
                                  </w:r>
                                </w:p>
                              </w:tc>
                              <w:tc>
                                <w:tcPr>
                                  <w:tcW w:w="742" w:type="dxa"/>
                                </w:tcPr>
                                <w:p w14:paraId="5C4BDB87" w14:textId="77777777" w:rsidR="00C3353F" w:rsidRDefault="00000000">
                                  <w:pPr>
                                    <w:pStyle w:val="TableParagraph"/>
                                    <w:spacing w:line="194" w:lineRule="exact"/>
                                    <w:ind w:left="106"/>
                                    <w:rPr>
                                      <w:sz w:val="16"/>
                                    </w:rPr>
                                  </w:pPr>
                                  <w:r>
                                    <w:rPr>
                                      <w:spacing w:val="-2"/>
                                      <w:sz w:val="16"/>
                                    </w:rPr>
                                    <w:t>17,263</w:t>
                                  </w:r>
                                </w:p>
                              </w:tc>
                              <w:tc>
                                <w:tcPr>
                                  <w:tcW w:w="742" w:type="dxa"/>
                                </w:tcPr>
                                <w:p w14:paraId="65319F16" w14:textId="77777777" w:rsidR="00C3353F" w:rsidRDefault="00000000">
                                  <w:pPr>
                                    <w:pStyle w:val="TableParagraph"/>
                                    <w:spacing w:line="194" w:lineRule="exact"/>
                                    <w:rPr>
                                      <w:sz w:val="16"/>
                                    </w:rPr>
                                  </w:pPr>
                                  <w:r>
                                    <w:rPr>
                                      <w:spacing w:val="-2"/>
                                      <w:sz w:val="16"/>
                                    </w:rPr>
                                    <w:t>19,510</w:t>
                                  </w:r>
                                </w:p>
                              </w:tc>
                            </w:tr>
                            <w:tr w:rsidR="00C3353F" w14:paraId="45F08BC2" w14:textId="77777777">
                              <w:trPr>
                                <w:trHeight w:val="299"/>
                              </w:trPr>
                              <w:tc>
                                <w:tcPr>
                                  <w:tcW w:w="1097" w:type="dxa"/>
                                </w:tcPr>
                                <w:p w14:paraId="0DCF9A52" w14:textId="77777777" w:rsidR="00C3353F" w:rsidRDefault="00000000">
                                  <w:pPr>
                                    <w:pStyle w:val="TableParagraph"/>
                                    <w:spacing w:line="194" w:lineRule="exact"/>
                                    <w:ind w:left="107"/>
                                    <w:rPr>
                                      <w:sz w:val="16"/>
                                    </w:rPr>
                                  </w:pPr>
                                  <w:r>
                                    <w:rPr>
                                      <w:spacing w:val="-2"/>
                                      <w:sz w:val="16"/>
                                    </w:rPr>
                                    <w:t>Kroatien</w:t>
                                  </w:r>
                                </w:p>
                              </w:tc>
                              <w:tc>
                                <w:tcPr>
                                  <w:tcW w:w="742" w:type="dxa"/>
                                </w:tcPr>
                                <w:p w14:paraId="705FF209" w14:textId="77777777" w:rsidR="00C3353F" w:rsidRDefault="00000000">
                                  <w:pPr>
                                    <w:pStyle w:val="TableParagraph"/>
                                    <w:spacing w:line="194" w:lineRule="exact"/>
                                    <w:ind w:left="107"/>
                                    <w:rPr>
                                      <w:sz w:val="16"/>
                                    </w:rPr>
                                  </w:pPr>
                                  <w:r>
                                    <w:rPr>
                                      <w:spacing w:val="-2"/>
                                      <w:sz w:val="16"/>
                                    </w:rPr>
                                    <w:t>17,869</w:t>
                                  </w:r>
                                </w:p>
                              </w:tc>
                              <w:tc>
                                <w:tcPr>
                                  <w:tcW w:w="742" w:type="dxa"/>
                                </w:tcPr>
                                <w:p w14:paraId="2BD53097" w14:textId="77777777" w:rsidR="00C3353F" w:rsidRDefault="00000000">
                                  <w:pPr>
                                    <w:pStyle w:val="TableParagraph"/>
                                    <w:spacing w:line="194" w:lineRule="exact"/>
                                    <w:ind w:left="107"/>
                                    <w:rPr>
                                      <w:sz w:val="16"/>
                                    </w:rPr>
                                  </w:pPr>
                                  <w:r>
                                    <w:rPr>
                                      <w:spacing w:val="-2"/>
                                      <w:sz w:val="16"/>
                                    </w:rPr>
                                    <w:t>16,647</w:t>
                                  </w:r>
                                </w:p>
                              </w:tc>
                              <w:tc>
                                <w:tcPr>
                                  <w:tcW w:w="742" w:type="dxa"/>
                                </w:tcPr>
                                <w:p w14:paraId="2CB5EB4C" w14:textId="77777777" w:rsidR="00C3353F" w:rsidRDefault="00000000">
                                  <w:pPr>
                                    <w:pStyle w:val="TableParagraph"/>
                                    <w:spacing w:line="194" w:lineRule="exact"/>
                                    <w:ind w:left="106"/>
                                    <w:rPr>
                                      <w:sz w:val="16"/>
                                    </w:rPr>
                                  </w:pPr>
                                  <w:r>
                                    <w:rPr>
                                      <w:spacing w:val="-2"/>
                                      <w:sz w:val="16"/>
                                    </w:rPr>
                                    <w:t>13,652</w:t>
                                  </w:r>
                                </w:p>
                              </w:tc>
                              <w:tc>
                                <w:tcPr>
                                  <w:tcW w:w="742" w:type="dxa"/>
                                </w:tcPr>
                                <w:p w14:paraId="5A107F4D" w14:textId="77777777" w:rsidR="00C3353F" w:rsidRDefault="00000000">
                                  <w:pPr>
                                    <w:pStyle w:val="TableParagraph"/>
                                    <w:spacing w:line="194" w:lineRule="exact"/>
                                    <w:rPr>
                                      <w:sz w:val="16"/>
                                    </w:rPr>
                                  </w:pPr>
                                  <w:r>
                                    <w:rPr>
                                      <w:spacing w:val="-2"/>
                                      <w:sz w:val="16"/>
                                    </w:rPr>
                                    <w:t>6,651</w:t>
                                  </w:r>
                                </w:p>
                              </w:tc>
                            </w:tr>
                            <w:tr w:rsidR="00C3353F" w14:paraId="7342BCC0" w14:textId="77777777">
                              <w:trPr>
                                <w:trHeight w:val="299"/>
                              </w:trPr>
                              <w:tc>
                                <w:tcPr>
                                  <w:tcW w:w="1097" w:type="dxa"/>
                                </w:tcPr>
                                <w:p w14:paraId="382E62B3" w14:textId="77777777" w:rsidR="00C3353F" w:rsidRDefault="00000000">
                                  <w:pPr>
                                    <w:pStyle w:val="TableParagraph"/>
                                    <w:spacing w:line="194" w:lineRule="exact"/>
                                    <w:ind w:left="107"/>
                                    <w:rPr>
                                      <w:sz w:val="16"/>
                                    </w:rPr>
                                  </w:pPr>
                                  <w:r>
                                    <w:rPr>
                                      <w:spacing w:val="-2"/>
                                      <w:sz w:val="16"/>
                                    </w:rPr>
                                    <w:t>Malta</w:t>
                                  </w:r>
                                </w:p>
                              </w:tc>
                              <w:tc>
                                <w:tcPr>
                                  <w:tcW w:w="742" w:type="dxa"/>
                                </w:tcPr>
                                <w:p w14:paraId="668D42F8" w14:textId="77777777" w:rsidR="00C3353F" w:rsidRDefault="00000000">
                                  <w:pPr>
                                    <w:pStyle w:val="TableParagraph"/>
                                    <w:spacing w:line="194" w:lineRule="exact"/>
                                    <w:ind w:left="107"/>
                                    <w:rPr>
                                      <w:sz w:val="16"/>
                                    </w:rPr>
                                  </w:pPr>
                                  <w:r>
                                    <w:rPr>
                                      <w:spacing w:val="-2"/>
                                      <w:sz w:val="16"/>
                                    </w:rPr>
                                    <w:t>7,143</w:t>
                                  </w:r>
                                </w:p>
                              </w:tc>
                              <w:tc>
                                <w:tcPr>
                                  <w:tcW w:w="742" w:type="dxa"/>
                                </w:tcPr>
                                <w:p w14:paraId="544F0B0B" w14:textId="77777777" w:rsidR="00C3353F" w:rsidRDefault="00000000">
                                  <w:pPr>
                                    <w:pStyle w:val="TableParagraph"/>
                                    <w:spacing w:line="194" w:lineRule="exact"/>
                                    <w:ind w:left="107"/>
                                    <w:rPr>
                                      <w:sz w:val="16"/>
                                    </w:rPr>
                                  </w:pPr>
                                  <w:r>
                                    <w:rPr>
                                      <w:spacing w:val="-2"/>
                                      <w:sz w:val="16"/>
                                    </w:rPr>
                                    <w:t>15,208</w:t>
                                  </w:r>
                                </w:p>
                              </w:tc>
                              <w:tc>
                                <w:tcPr>
                                  <w:tcW w:w="742" w:type="dxa"/>
                                </w:tcPr>
                                <w:p w14:paraId="776794DC" w14:textId="77777777" w:rsidR="00C3353F" w:rsidRDefault="00000000">
                                  <w:pPr>
                                    <w:pStyle w:val="TableParagraph"/>
                                    <w:spacing w:line="194" w:lineRule="exact"/>
                                    <w:ind w:left="106"/>
                                    <w:rPr>
                                      <w:sz w:val="16"/>
                                    </w:rPr>
                                  </w:pPr>
                                  <w:r>
                                    <w:rPr>
                                      <w:spacing w:val="-2"/>
                                      <w:sz w:val="16"/>
                                    </w:rPr>
                                    <w:t>9,167</w:t>
                                  </w:r>
                                </w:p>
                              </w:tc>
                              <w:tc>
                                <w:tcPr>
                                  <w:tcW w:w="742" w:type="dxa"/>
                                </w:tcPr>
                                <w:p w14:paraId="5BC6C364" w14:textId="77777777" w:rsidR="00C3353F" w:rsidRDefault="00000000">
                                  <w:pPr>
                                    <w:pStyle w:val="TableParagraph"/>
                                    <w:spacing w:line="194" w:lineRule="exact"/>
                                    <w:rPr>
                                      <w:sz w:val="16"/>
                                    </w:rPr>
                                  </w:pPr>
                                  <w:r>
                                    <w:rPr>
                                      <w:spacing w:val="-2"/>
                                      <w:sz w:val="16"/>
                                    </w:rPr>
                                    <w:t>8,125</w:t>
                                  </w:r>
                                </w:p>
                              </w:tc>
                            </w:tr>
                            <w:tr w:rsidR="00C3353F" w14:paraId="67E1ACC0" w14:textId="77777777">
                              <w:trPr>
                                <w:trHeight w:val="390"/>
                              </w:trPr>
                              <w:tc>
                                <w:tcPr>
                                  <w:tcW w:w="1097" w:type="dxa"/>
                                </w:tcPr>
                                <w:p w14:paraId="62500164" w14:textId="77777777" w:rsidR="00C3353F" w:rsidRDefault="00000000">
                                  <w:pPr>
                                    <w:pStyle w:val="TableParagraph"/>
                                    <w:spacing w:line="194" w:lineRule="exact"/>
                                    <w:ind w:left="107"/>
                                    <w:rPr>
                                      <w:sz w:val="16"/>
                                    </w:rPr>
                                  </w:pPr>
                                  <w:r>
                                    <w:rPr>
                                      <w:spacing w:val="-5"/>
                                      <w:sz w:val="16"/>
                                    </w:rPr>
                                    <w:t>Den</w:t>
                                  </w:r>
                                </w:p>
                                <w:p w14:paraId="32524C0B" w14:textId="77777777" w:rsidR="00C3353F" w:rsidRDefault="00000000">
                                  <w:pPr>
                                    <w:pStyle w:val="TableParagraph"/>
                                    <w:spacing w:before="1" w:line="175" w:lineRule="exact"/>
                                    <w:ind w:left="107"/>
                                    <w:rPr>
                                      <w:sz w:val="16"/>
                                    </w:rPr>
                                  </w:pPr>
                                  <w:r>
                                    <w:rPr>
                                      <w:spacing w:val="-2"/>
                                      <w:sz w:val="16"/>
                                    </w:rPr>
                                    <w:t>Niederlande</w:t>
                                  </w:r>
                                </w:p>
                              </w:tc>
                              <w:tc>
                                <w:tcPr>
                                  <w:tcW w:w="742" w:type="dxa"/>
                                </w:tcPr>
                                <w:p w14:paraId="1A3C1F5C" w14:textId="77777777" w:rsidR="00C3353F" w:rsidRDefault="00000000">
                                  <w:pPr>
                                    <w:pStyle w:val="TableParagraph"/>
                                    <w:spacing w:line="194" w:lineRule="exact"/>
                                    <w:ind w:left="107"/>
                                    <w:rPr>
                                      <w:sz w:val="16"/>
                                    </w:rPr>
                                  </w:pPr>
                                  <w:r>
                                    <w:rPr>
                                      <w:spacing w:val="-2"/>
                                      <w:sz w:val="16"/>
                                    </w:rPr>
                                    <w:t>11,031</w:t>
                                  </w:r>
                                </w:p>
                              </w:tc>
                              <w:tc>
                                <w:tcPr>
                                  <w:tcW w:w="742" w:type="dxa"/>
                                </w:tcPr>
                                <w:p w14:paraId="0F8BCC57" w14:textId="77777777" w:rsidR="00C3353F" w:rsidRDefault="00000000">
                                  <w:pPr>
                                    <w:pStyle w:val="TableParagraph"/>
                                    <w:spacing w:line="194" w:lineRule="exact"/>
                                    <w:ind w:left="107"/>
                                    <w:rPr>
                                      <w:sz w:val="16"/>
                                    </w:rPr>
                                  </w:pPr>
                                  <w:r>
                                    <w:rPr>
                                      <w:spacing w:val="-2"/>
                                      <w:sz w:val="16"/>
                                    </w:rPr>
                                    <w:t>19,389</w:t>
                                  </w:r>
                                </w:p>
                              </w:tc>
                              <w:tc>
                                <w:tcPr>
                                  <w:tcW w:w="742" w:type="dxa"/>
                                </w:tcPr>
                                <w:p w14:paraId="012AD6C3" w14:textId="77777777" w:rsidR="00C3353F" w:rsidRDefault="00000000">
                                  <w:pPr>
                                    <w:pStyle w:val="TableParagraph"/>
                                    <w:spacing w:line="194" w:lineRule="exact"/>
                                    <w:ind w:left="106"/>
                                    <w:rPr>
                                      <w:sz w:val="16"/>
                                    </w:rPr>
                                  </w:pPr>
                                  <w:r>
                                    <w:rPr>
                                      <w:spacing w:val="-2"/>
                                      <w:sz w:val="16"/>
                                    </w:rPr>
                                    <w:t>14,704</w:t>
                                  </w:r>
                                </w:p>
                              </w:tc>
                              <w:tc>
                                <w:tcPr>
                                  <w:tcW w:w="742" w:type="dxa"/>
                                </w:tcPr>
                                <w:p w14:paraId="637DB04F" w14:textId="77777777" w:rsidR="00C3353F" w:rsidRDefault="00000000">
                                  <w:pPr>
                                    <w:pStyle w:val="TableParagraph"/>
                                    <w:spacing w:line="194" w:lineRule="exact"/>
                                    <w:rPr>
                                      <w:sz w:val="16"/>
                                    </w:rPr>
                                  </w:pPr>
                                  <w:r>
                                    <w:rPr>
                                      <w:spacing w:val="-2"/>
                                      <w:sz w:val="16"/>
                                    </w:rPr>
                                    <w:t>5,891</w:t>
                                  </w:r>
                                </w:p>
                              </w:tc>
                            </w:tr>
                            <w:tr w:rsidR="00C3353F" w14:paraId="26550B75" w14:textId="77777777">
                              <w:trPr>
                                <w:trHeight w:val="299"/>
                              </w:trPr>
                              <w:tc>
                                <w:tcPr>
                                  <w:tcW w:w="1097" w:type="dxa"/>
                                </w:tcPr>
                                <w:p w14:paraId="57AD3630" w14:textId="77777777" w:rsidR="00C3353F" w:rsidRDefault="00000000">
                                  <w:pPr>
                                    <w:pStyle w:val="TableParagraph"/>
                                    <w:spacing w:line="194" w:lineRule="exact"/>
                                    <w:ind w:left="107"/>
                                    <w:rPr>
                                      <w:sz w:val="16"/>
                                    </w:rPr>
                                  </w:pPr>
                                  <w:r>
                                    <w:rPr>
                                      <w:spacing w:val="-2"/>
                                      <w:sz w:val="16"/>
                                    </w:rPr>
                                    <w:t>Slovenien</w:t>
                                  </w:r>
                                </w:p>
                              </w:tc>
                              <w:tc>
                                <w:tcPr>
                                  <w:tcW w:w="742" w:type="dxa"/>
                                </w:tcPr>
                                <w:p w14:paraId="2B04B39E" w14:textId="77777777" w:rsidR="00C3353F" w:rsidRDefault="00000000">
                                  <w:pPr>
                                    <w:pStyle w:val="TableParagraph"/>
                                    <w:spacing w:line="194" w:lineRule="exact"/>
                                    <w:ind w:left="107"/>
                                    <w:rPr>
                                      <w:sz w:val="16"/>
                                    </w:rPr>
                                  </w:pPr>
                                  <w:r>
                                    <w:rPr>
                                      <w:spacing w:val="-2"/>
                                      <w:sz w:val="16"/>
                                    </w:rPr>
                                    <w:t>16,160</w:t>
                                  </w:r>
                                </w:p>
                              </w:tc>
                              <w:tc>
                                <w:tcPr>
                                  <w:tcW w:w="742" w:type="dxa"/>
                                </w:tcPr>
                                <w:p w14:paraId="6E6B889E" w14:textId="77777777" w:rsidR="00C3353F" w:rsidRDefault="00000000">
                                  <w:pPr>
                                    <w:pStyle w:val="TableParagraph"/>
                                    <w:spacing w:line="194" w:lineRule="exact"/>
                                    <w:ind w:left="107"/>
                                    <w:rPr>
                                      <w:sz w:val="16"/>
                                    </w:rPr>
                                  </w:pPr>
                                  <w:r>
                                    <w:rPr>
                                      <w:spacing w:val="-2"/>
                                      <w:sz w:val="16"/>
                                    </w:rPr>
                                    <w:t>29,737</w:t>
                                  </w:r>
                                </w:p>
                              </w:tc>
                              <w:tc>
                                <w:tcPr>
                                  <w:tcW w:w="742" w:type="dxa"/>
                                </w:tcPr>
                                <w:p w14:paraId="2E64F588" w14:textId="77777777" w:rsidR="00C3353F" w:rsidRDefault="00000000">
                                  <w:pPr>
                                    <w:pStyle w:val="TableParagraph"/>
                                    <w:spacing w:line="194" w:lineRule="exact"/>
                                    <w:ind w:left="106"/>
                                    <w:rPr>
                                      <w:sz w:val="16"/>
                                    </w:rPr>
                                  </w:pPr>
                                  <w:r>
                                    <w:rPr>
                                      <w:spacing w:val="-2"/>
                                      <w:sz w:val="16"/>
                                    </w:rPr>
                                    <w:t>12,953</w:t>
                                  </w:r>
                                </w:p>
                              </w:tc>
                              <w:tc>
                                <w:tcPr>
                                  <w:tcW w:w="742" w:type="dxa"/>
                                </w:tcPr>
                                <w:p w14:paraId="722C3E0A" w14:textId="77777777" w:rsidR="00C3353F" w:rsidRDefault="00000000">
                                  <w:pPr>
                                    <w:pStyle w:val="TableParagraph"/>
                                    <w:spacing w:line="194" w:lineRule="exact"/>
                                    <w:rPr>
                                      <w:sz w:val="16"/>
                                    </w:rPr>
                                  </w:pPr>
                                  <w:r>
                                    <w:rPr>
                                      <w:spacing w:val="-2"/>
                                      <w:sz w:val="16"/>
                                    </w:rPr>
                                    <w:t>8,005</w:t>
                                  </w:r>
                                </w:p>
                              </w:tc>
                            </w:tr>
                            <w:tr w:rsidR="00C3353F" w14:paraId="2EED4B8B" w14:textId="77777777">
                              <w:trPr>
                                <w:trHeight w:val="299"/>
                              </w:trPr>
                              <w:tc>
                                <w:tcPr>
                                  <w:tcW w:w="1097" w:type="dxa"/>
                                </w:tcPr>
                                <w:p w14:paraId="27A54ADE" w14:textId="77777777" w:rsidR="00C3353F" w:rsidRDefault="00000000">
                                  <w:pPr>
                                    <w:pStyle w:val="TableParagraph"/>
                                    <w:spacing w:line="194" w:lineRule="exact"/>
                                    <w:ind w:left="107"/>
                                    <w:rPr>
                                      <w:sz w:val="16"/>
                                    </w:rPr>
                                  </w:pPr>
                                  <w:r>
                                    <w:rPr>
                                      <w:spacing w:val="-2"/>
                                      <w:sz w:val="16"/>
                                    </w:rPr>
                                    <w:t>Schweden</w:t>
                                  </w:r>
                                </w:p>
                              </w:tc>
                              <w:tc>
                                <w:tcPr>
                                  <w:tcW w:w="742" w:type="dxa"/>
                                </w:tcPr>
                                <w:p w14:paraId="0B35E571" w14:textId="77777777" w:rsidR="00C3353F" w:rsidRDefault="00000000">
                                  <w:pPr>
                                    <w:pStyle w:val="TableParagraph"/>
                                    <w:spacing w:line="194" w:lineRule="exact"/>
                                    <w:ind w:left="107"/>
                                    <w:rPr>
                                      <w:sz w:val="16"/>
                                    </w:rPr>
                                  </w:pPr>
                                  <w:r>
                                    <w:rPr>
                                      <w:spacing w:val="-2"/>
                                      <w:sz w:val="16"/>
                                    </w:rPr>
                                    <w:t>8,619</w:t>
                                  </w:r>
                                </w:p>
                              </w:tc>
                              <w:tc>
                                <w:tcPr>
                                  <w:tcW w:w="742" w:type="dxa"/>
                                </w:tcPr>
                                <w:p w14:paraId="2DAFDBC5" w14:textId="77777777" w:rsidR="00C3353F" w:rsidRDefault="00000000">
                                  <w:pPr>
                                    <w:pStyle w:val="TableParagraph"/>
                                    <w:spacing w:line="194" w:lineRule="exact"/>
                                    <w:ind w:left="107"/>
                                    <w:rPr>
                                      <w:sz w:val="16"/>
                                    </w:rPr>
                                  </w:pPr>
                                  <w:r>
                                    <w:rPr>
                                      <w:spacing w:val="-2"/>
                                      <w:sz w:val="16"/>
                                    </w:rPr>
                                    <w:t>19,636</w:t>
                                  </w:r>
                                </w:p>
                              </w:tc>
                              <w:tc>
                                <w:tcPr>
                                  <w:tcW w:w="742" w:type="dxa"/>
                                </w:tcPr>
                                <w:p w14:paraId="4E8EE57D" w14:textId="77777777" w:rsidR="00C3353F" w:rsidRDefault="00000000">
                                  <w:pPr>
                                    <w:pStyle w:val="TableParagraph"/>
                                    <w:spacing w:line="194" w:lineRule="exact"/>
                                    <w:ind w:left="106"/>
                                    <w:rPr>
                                      <w:sz w:val="16"/>
                                    </w:rPr>
                                  </w:pPr>
                                  <w:r>
                                    <w:rPr>
                                      <w:spacing w:val="-2"/>
                                      <w:sz w:val="16"/>
                                    </w:rPr>
                                    <w:t>15,622</w:t>
                                  </w:r>
                                </w:p>
                              </w:tc>
                              <w:tc>
                                <w:tcPr>
                                  <w:tcW w:w="742" w:type="dxa"/>
                                </w:tcPr>
                                <w:p w14:paraId="5B06CCD7" w14:textId="77777777" w:rsidR="00C3353F" w:rsidRDefault="00000000">
                                  <w:pPr>
                                    <w:pStyle w:val="TableParagraph"/>
                                    <w:spacing w:line="194" w:lineRule="exact"/>
                                    <w:rPr>
                                      <w:sz w:val="16"/>
                                    </w:rPr>
                                  </w:pPr>
                                  <w:r>
                                    <w:rPr>
                                      <w:spacing w:val="-2"/>
                                      <w:sz w:val="16"/>
                                    </w:rPr>
                                    <w:t>14,045</w:t>
                                  </w:r>
                                </w:p>
                              </w:tc>
                            </w:tr>
                            <w:tr w:rsidR="00C3353F" w14:paraId="04560BEF" w14:textId="77777777">
                              <w:trPr>
                                <w:trHeight w:val="299"/>
                              </w:trPr>
                              <w:tc>
                                <w:tcPr>
                                  <w:tcW w:w="1097" w:type="dxa"/>
                                </w:tcPr>
                                <w:p w14:paraId="6077DB80" w14:textId="77777777" w:rsidR="00C3353F" w:rsidRDefault="00000000">
                                  <w:pPr>
                                    <w:pStyle w:val="TableParagraph"/>
                                    <w:spacing w:line="194" w:lineRule="exact"/>
                                    <w:ind w:left="107"/>
                                    <w:rPr>
                                      <w:sz w:val="16"/>
                                    </w:rPr>
                                  </w:pPr>
                                  <w:r>
                                    <w:rPr>
                                      <w:spacing w:val="-2"/>
                                      <w:sz w:val="16"/>
                                    </w:rPr>
                                    <w:t>Norwegen</w:t>
                                  </w:r>
                                </w:p>
                              </w:tc>
                              <w:tc>
                                <w:tcPr>
                                  <w:tcW w:w="742" w:type="dxa"/>
                                </w:tcPr>
                                <w:p w14:paraId="712CACB1" w14:textId="77777777" w:rsidR="00C3353F" w:rsidRDefault="00000000">
                                  <w:pPr>
                                    <w:pStyle w:val="TableParagraph"/>
                                    <w:spacing w:line="194" w:lineRule="exact"/>
                                    <w:ind w:left="107"/>
                                    <w:rPr>
                                      <w:sz w:val="16"/>
                                    </w:rPr>
                                  </w:pPr>
                                  <w:r>
                                    <w:rPr>
                                      <w:spacing w:val="-2"/>
                                      <w:sz w:val="16"/>
                                    </w:rPr>
                                    <w:t>11,998</w:t>
                                  </w:r>
                                </w:p>
                              </w:tc>
                              <w:tc>
                                <w:tcPr>
                                  <w:tcW w:w="742" w:type="dxa"/>
                                </w:tcPr>
                                <w:p w14:paraId="59E9F16B" w14:textId="77777777" w:rsidR="00C3353F" w:rsidRDefault="00000000">
                                  <w:pPr>
                                    <w:pStyle w:val="TableParagraph"/>
                                    <w:spacing w:line="194" w:lineRule="exact"/>
                                    <w:ind w:left="107"/>
                                    <w:rPr>
                                      <w:sz w:val="16"/>
                                    </w:rPr>
                                  </w:pPr>
                                  <w:r>
                                    <w:rPr>
                                      <w:spacing w:val="-2"/>
                                      <w:sz w:val="16"/>
                                    </w:rPr>
                                    <w:t>16,167</w:t>
                                  </w:r>
                                </w:p>
                              </w:tc>
                              <w:tc>
                                <w:tcPr>
                                  <w:tcW w:w="742" w:type="dxa"/>
                                </w:tcPr>
                                <w:p w14:paraId="7EDF7E18" w14:textId="77777777" w:rsidR="00C3353F" w:rsidRDefault="00000000">
                                  <w:pPr>
                                    <w:pStyle w:val="TableParagraph"/>
                                    <w:spacing w:line="194" w:lineRule="exact"/>
                                    <w:ind w:left="106"/>
                                    <w:rPr>
                                      <w:sz w:val="16"/>
                                    </w:rPr>
                                  </w:pPr>
                                  <w:r>
                                    <w:rPr>
                                      <w:spacing w:val="-2"/>
                                      <w:sz w:val="16"/>
                                    </w:rPr>
                                    <w:t>14,732</w:t>
                                  </w:r>
                                </w:p>
                              </w:tc>
                              <w:tc>
                                <w:tcPr>
                                  <w:tcW w:w="742" w:type="dxa"/>
                                </w:tcPr>
                                <w:p w14:paraId="5EF551F5" w14:textId="77777777" w:rsidR="00C3353F" w:rsidRDefault="00000000">
                                  <w:pPr>
                                    <w:pStyle w:val="TableParagraph"/>
                                    <w:spacing w:line="194" w:lineRule="exact"/>
                                    <w:rPr>
                                      <w:sz w:val="16"/>
                                    </w:rPr>
                                  </w:pPr>
                                  <w:r>
                                    <w:rPr>
                                      <w:spacing w:val="-2"/>
                                      <w:sz w:val="16"/>
                                    </w:rPr>
                                    <w:t>10,829</w:t>
                                  </w:r>
                                </w:p>
                              </w:tc>
                            </w:tr>
                            <w:tr w:rsidR="00C3353F" w14:paraId="5E39BF94" w14:textId="77777777">
                              <w:trPr>
                                <w:trHeight w:val="301"/>
                              </w:trPr>
                              <w:tc>
                                <w:tcPr>
                                  <w:tcW w:w="1097" w:type="dxa"/>
                                </w:tcPr>
                                <w:p w14:paraId="741480D3" w14:textId="77777777" w:rsidR="00C3353F" w:rsidRDefault="00000000">
                                  <w:pPr>
                                    <w:pStyle w:val="TableParagraph"/>
                                    <w:spacing w:before="1"/>
                                    <w:ind w:left="107"/>
                                    <w:rPr>
                                      <w:sz w:val="16"/>
                                    </w:rPr>
                                  </w:pPr>
                                  <w:r>
                                    <w:rPr>
                                      <w:sz w:val="16"/>
                                    </w:rPr>
                                    <w:t>EU</w:t>
                                  </w:r>
                                  <w:r>
                                    <w:rPr>
                                      <w:spacing w:val="-1"/>
                                      <w:sz w:val="16"/>
                                    </w:rPr>
                                    <w:t xml:space="preserve"> </w:t>
                                  </w:r>
                                  <w:r>
                                    <w:rPr>
                                      <w:spacing w:val="-2"/>
                                      <w:sz w:val="16"/>
                                    </w:rPr>
                                    <w:t>gesamt</w:t>
                                  </w:r>
                                </w:p>
                              </w:tc>
                              <w:tc>
                                <w:tcPr>
                                  <w:tcW w:w="742" w:type="dxa"/>
                                </w:tcPr>
                                <w:p w14:paraId="519F16E9" w14:textId="77777777" w:rsidR="00C3353F" w:rsidRDefault="00000000">
                                  <w:pPr>
                                    <w:pStyle w:val="TableParagraph"/>
                                    <w:spacing w:before="1"/>
                                    <w:ind w:left="107"/>
                                    <w:rPr>
                                      <w:sz w:val="16"/>
                                    </w:rPr>
                                  </w:pPr>
                                  <w:r>
                                    <w:rPr>
                                      <w:spacing w:val="-2"/>
                                      <w:sz w:val="16"/>
                                    </w:rPr>
                                    <w:t>14,554</w:t>
                                  </w:r>
                                </w:p>
                              </w:tc>
                              <w:tc>
                                <w:tcPr>
                                  <w:tcW w:w="742" w:type="dxa"/>
                                </w:tcPr>
                                <w:p w14:paraId="5F3ED703" w14:textId="77777777" w:rsidR="00C3353F" w:rsidRDefault="00000000">
                                  <w:pPr>
                                    <w:pStyle w:val="TableParagraph"/>
                                    <w:spacing w:before="1"/>
                                    <w:ind w:left="107"/>
                                    <w:rPr>
                                      <w:sz w:val="16"/>
                                    </w:rPr>
                                  </w:pPr>
                                  <w:r>
                                    <w:rPr>
                                      <w:spacing w:val="-2"/>
                                      <w:sz w:val="16"/>
                                    </w:rPr>
                                    <w:t>19,340</w:t>
                                  </w:r>
                                </w:p>
                              </w:tc>
                              <w:tc>
                                <w:tcPr>
                                  <w:tcW w:w="742" w:type="dxa"/>
                                </w:tcPr>
                                <w:p w14:paraId="08CB7D4A" w14:textId="77777777" w:rsidR="00C3353F" w:rsidRDefault="00000000">
                                  <w:pPr>
                                    <w:pStyle w:val="TableParagraph"/>
                                    <w:spacing w:before="1"/>
                                    <w:ind w:left="106"/>
                                    <w:rPr>
                                      <w:sz w:val="16"/>
                                    </w:rPr>
                                  </w:pPr>
                                  <w:r>
                                    <w:rPr>
                                      <w:spacing w:val="-2"/>
                                      <w:sz w:val="16"/>
                                    </w:rPr>
                                    <w:t>14,362</w:t>
                                  </w:r>
                                </w:p>
                              </w:tc>
                              <w:tc>
                                <w:tcPr>
                                  <w:tcW w:w="742" w:type="dxa"/>
                                </w:tcPr>
                                <w:p w14:paraId="01922247" w14:textId="77777777" w:rsidR="00C3353F" w:rsidRDefault="00000000">
                                  <w:pPr>
                                    <w:pStyle w:val="TableParagraph"/>
                                    <w:spacing w:before="1"/>
                                    <w:rPr>
                                      <w:sz w:val="16"/>
                                    </w:rPr>
                                  </w:pPr>
                                  <w:r>
                                    <w:rPr>
                                      <w:spacing w:val="-2"/>
                                      <w:sz w:val="16"/>
                                    </w:rPr>
                                    <w:t>9,772</w:t>
                                  </w:r>
                                </w:p>
                              </w:tc>
                            </w:tr>
                          </w:tbl>
                          <w:p w14:paraId="68777D09" w14:textId="77777777" w:rsidR="00C3353F" w:rsidRDefault="00C3353F">
                            <w:pPr>
                              <w:pStyle w:val="Textkrper"/>
                              <w:ind w:left="0"/>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756A85" id="docshape11" o:spid="_x0000_s1032" type="#_x0000_t202" style="position:absolute;margin-left:65.15pt;margin-top:8.05pt;width:203.65pt;height:175.6pt;z-index:-2516536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4R42wEAAJkDAAAOAAAAZHJzL2Uyb0RvYy54bWysU81u1DAQviPxDpbvbLIpW1XRZqvSqgip&#10;QKXSB3AcO7FIPGbs3WR5esbOZkvhhrhYk7H9+fuZbK+noWcHhd6Arfh6lXOmrITG2Lbiz9/u311x&#10;5oOwjejBqooflefXu7dvtqMrVQEd9I1CRiDWl6OreBeCK7PMy04Nwq/AKUubGnAQgT6xzRoUI6EP&#10;fVbk+WU2AjYOQSrvqXs3b/JdwtdayfBVa68C6ytO3EJaMa11XLPdVpQtCtcZeaIh/oHFIIylR89Q&#10;dyIItkfzF9RgJIIHHVYShgy0NlIlDaRmnf+h5qkTTiUtZI53Z5v8/4OVXw5P7hFZmD7ARAEmEd49&#10;gPzumYXbTthW3SDC2CnR0MPraFk2Ol+erkarfekjSD1+hoZCFvsACWjSOERXSCcjdArgeDZdTYFJ&#10;ahabq8uLzYYzSXtFcZGvixRLJsrlukMfPioYWCwqjpRqgheHBx8iHVEuR+JrFu5N36dke/uqQQdj&#10;J9GPjGfuYaonZpqKv4/aopoamiPpQZjnheabig7wJ2cjzUrF/Y+9QMVZ/8mSJ3GwlgKXol4KYSVd&#10;rXjgbC5vwzyAe4em7Qh5dt3CDfmmTVL0wuJEl/JPQk+zGgfs9+906uWP2v0CAAD//wMAUEsDBBQA&#10;BgAIAAAAIQAKT9V+3wAAAAoBAAAPAAAAZHJzL2Rvd25yZXYueG1sTI/BTsMwDIbvSLxDZCRuLBkR&#10;HZSm0zTBCQnRlQPHtMnaaI3TNdlW3h5zgpt/+dPvz8V69gM72ym6gAqWCwHMYhuMw07BZ/169wgs&#10;Jo1GDwGtgm8bYV1eXxU6N+GClT3vUseoBGOuFfQpjTnnse2t13ERRou024fJ60Rx6riZ9IXK/cDv&#10;hci41w7pQq9Hu+1te9idvILNF1Yv7vjefFT7ytX1k8C37KDU7c28eQaW7Jz+YPjVJ3UoyakJJzSR&#10;DZSlkITSkC2BEfAgVxmwRoHMVhJ4WfD/L5Q/AAAA//8DAFBLAQItABQABgAIAAAAIQC2gziS/gAA&#10;AOEBAAATAAAAAAAAAAAAAAAAAAAAAABbQ29udGVudF9UeXBlc10ueG1sUEsBAi0AFAAGAAgAAAAh&#10;ADj9If/WAAAAlAEAAAsAAAAAAAAAAAAAAAAALwEAAF9yZWxzLy5yZWxzUEsBAi0AFAAGAAgAAAAh&#10;AI5DhHjbAQAAmQMAAA4AAAAAAAAAAAAAAAAALgIAAGRycy9lMm9Eb2MueG1sUEsBAi0AFAAGAAgA&#10;AAAhAApP1X7fAAAACgEAAA8AAAAAAAAAAAAAAAAANQQAAGRycy9kb3ducmV2LnhtbFBLBQYAAAAA&#10;BAAEAPMAAABBBQAAAAA=&#10;" filled="f" stroked="f">
                <v:textbox inset="0,0,0,0">
                  <w:txbxContent>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97"/>
                        <w:gridCol w:w="742"/>
                        <w:gridCol w:w="742"/>
                        <w:gridCol w:w="742"/>
                        <w:gridCol w:w="742"/>
                      </w:tblGrid>
                      <w:tr w:rsidR="00C3353F" w14:paraId="5EDFC822" w14:textId="77777777">
                        <w:trPr>
                          <w:trHeight w:val="299"/>
                        </w:trPr>
                        <w:tc>
                          <w:tcPr>
                            <w:tcW w:w="1097" w:type="dxa"/>
                          </w:tcPr>
                          <w:p w14:paraId="4C6E4453" w14:textId="77777777" w:rsidR="00C3353F" w:rsidRDefault="00000000">
                            <w:pPr>
                              <w:pStyle w:val="TableParagraph"/>
                              <w:spacing w:line="194" w:lineRule="exact"/>
                              <w:ind w:left="107"/>
                              <w:rPr>
                                <w:b/>
                                <w:sz w:val="16"/>
                              </w:rPr>
                            </w:pPr>
                            <w:r>
                              <w:rPr>
                                <w:b/>
                                <w:sz w:val="16"/>
                              </w:rPr>
                              <w:t>Age</w:t>
                            </w:r>
                            <w:r>
                              <w:rPr>
                                <w:b/>
                                <w:spacing w:val="-2"/>
                                <w:sz w:val="16"/>
                              </w:rPr>
                              <w:t xml:space="preserve"> (years)</w:t>
                            </w:r>
                          </w:p>
                        </w:tc>
                        <w:tc>
                          <w:tcPr>
                            <w:tcW w:w="742" w:type="dxa"/>
                          </w:tcPr>
                          <w:p w14:paraId="3D3FF23A" w14:textId="77777777" w:rsidR="00C3353F" w:rsidRDefault="00000000">
                            <w:pPr>
                              <w:pStyle w:val="TableParagraph"/>
                              <w:spacing w:line="194" w:lineRule="exact"/>
                              <w:ind w:left="107"/>
                              <w:rPr>
                                <w:b/>
                                <w:sz w:val="16"/>
                              </w:rPr>
                            </w:pPr>
                            <w:r>
                              <w:rPr>
                                <w:b/>
                                <w:spacing w:val="-5"/>
                                <w:sz w:val="16"/>
                              </w:rPr>
                              <w:t>&lt;2</w:t>
                            </w:r>
                          </w:p>
                        </w:tc>
                        <w:tc>
                          <w:tcPr>
                            <w:tcW w:w="742" w:type="dxa"/>
                          </w:tcPr>
                          <w:p w14:paraId="593C7F40" w14:textId="77777777" w:rsidR="00C3353F" w:rsidRDefault="00000000">
                            <w:pPr>
                              <w:pStyle w:val="TableParagraph"/>
                              <w:spacing w:line="194" w:lineRule="exact"/>
                              <w:ind w:left="107"/>
                              <w:rPr>
                                <w:b/>
                                <w:sz w:val="16"/>
                              </w:rPr>
                            </w:pPr>
                            <w:r>
                              <w:rPr>
                                <w:b/>
                                <w:sz w:val="16"/>
                              </w:rPr>
                              <w:t>2-</w:t>
                            </w:r>
                            <w:r>
                              <w:rPr>
                                <w:b/>
                                <w:spacing w:val="-10"/>
                                <w:sz w:val="16"/>
                              </w:rPr>
                              <w:t>4</w:t>
                            </w:r>
                          </w:p>
                        </w:tc>
                        <w:tc>
                          <w:tcPr>
                            <w:tcW w:w="742" w:type="dxa"/>
                          </w:tcPr>
                          <w:p w14:paraId="00EA8E79" w14:textId="77777777" w:rsidR="00C3353F" w:rsidRDefault="00000000">
                            <w:pPr>
                              <w:pStyle w:val="TableParagraph"/>
                              <w:spacing w:line="194" w:lineRule="exact"/>
                              <w:ind w:left="106"/>
                              <w:rPr>
                                <w:b/>
                                <w:sz w:val="16"/>
                              </w:rPr>
                            </w:pPr>
                            <w:r>
                              <w:rPr>
                                <w:b/>
                                <w:sz w:val="16"/>
                              </w:rPr>
                              <w:t>5-</w:t>
                            </w:r>
                            <w:r>
                              <w:rPr>
                                <w:b/>
                                <w:spacing w:val="-10"/>
                                <w:sz w:val="16"/>
                              </w:rPr>
                              <w:t>9</w:t>
                            </w:r>
                          </w:p>
                        </w:tc>
                        <w:tc>
                          <w:tcPr>
                            <w:tcW w:w="742" w:type="dxa"/>
                          </w:tcPr>
                          <w:p w14:paraId="416871BA" w14:textId="77777777" w:rsidR="00C3353F" w:rsidRDefault="00000000">
                            <w:pPr>
                              <w:pStyle w:val="TableParagraph"/>
                              <w:spacing w:line="194" w:lineRule="exact"/>
                              <w:rPr>
                                <w:b/>
                                <w:sz w:val="16"/>
                              </w:rPr>
                            </w:pPr>
                            <w:r>
                              <w:rPr>
                                <w:b/>
                                <w:sz w:val="16"/>
                              </w:rPr>
                              <w:t>10-</w:t>
                            </w:r>
                            <w:r>
                              <w:rPr>
                                <w:b/>
                                <w:spacing w:val="-5"/>
                                <w:sz w:val="16"/>
                              </w:rPr>
                              <w:t>19</w:t>
                            </w:r>
                          </w:p>
                        </w:tc>
                      </w:tr>
                      <w:tr w:rsidR="00C3353F" w14:paraId="556AF8BD" w14:textId="77777777">
                        <w:trPr>
                          <w:trHeight w:val="299"/>
                        </w:trPr>
                        <w:tc>
                          <w:tcPr>
                            <w:tcW w:w="1097" w:type="dxa"/>
                          </w:tcPr>
                          <w:p w14:paraId="4A0DA44E" w14:textId="77777777" w:rsidR="00C3353F" w:rsidRDefault="00000000">
                            <w:pPr>
                              <w:pStyle w:val="TableParagraph"/>
                              <w:spacing w:line="194" w:lineRule="exact"/>
                              <w:ind w:left="107"/>
                              <w:rPr>
                                <w:sz w:val="16"/>
                              </w:rPr>
                            </w:pPr>
                            <w:r>
                              <w:rPr>
                                <w:spacing w:val="-2"/>
                                <w:sz w:val="16"/>
                              </w:rPr>
                              <w:t>Belgien</w:t>
                            </w:r>
                          </w:p>
                        </w:tc>
                        <w:tc>
                          <w:tcPr>
                            <w:tcW w:w="742" w:type="dxa"/>
                          </w:tcPr>
                          <w:p w14:paraId="08652A04" w14:textId="77777777" w:rsidR="00C3353F" w:rsidRDefault="00000000">
                            <w:pPr>
                              <w:pStyle w:val="TableParagraph"/>
                              <w:spacing w:line="194" w:lineRule="exact"/>
                              <w:ind w:left="107"/>
                              <w:rPr>
                                <w:sz w:val="16"/>
                              </w:rPr>
                            </w:pPr>
                            <w:r>
                              <w:rPr>
                                <w:spacing w:val="-2"/>
                                <w:sz w:val="16"/>
                              </w:rPr>
                              <w:t>12,873</w:t>
                            </w:r>
                          </w:p>
                        </w:tc>
                        <w:tc>
                          <w:tcPr>
                            <w:tcW w:w="742" w:type="dxa"/>
                          </w:tcPr>
                          <w:p w14:paraId="2C09A196" w14:textId="77777777" w:rsidR="00C3353F" w:rsidRDefault="00000000">
                            <w:pPr>
                              <w:pStyle w:val="TableParagraph"/>
                              <w:spacing w:line="194" w:lineRule="exact"/>
                              <w:ind w:left="107"/>
                              <w:rPr>
                                <w:sz w:val="16"/>
                              </w:rPr>
                            </w:pPr>
                            <w:r>
                              <w:rPr>
                                <w:spacing w:val="-2"/>
                                <w:sz w:val="16"/>
                              </w:rPr>
                              <w:t>20,116</w:t>
                            </w:r>
                          </w:p>
                        </w:tc>
                        <w:tc>
                          <w:tcPr>
                            <w:tcW w:w="742" w:type="dxa"/>
                          </w:tcPr>
                          <w:p w14:paraId="0888D1EF" w14:textId="77777777" w:rsidR="00C3353F" w:rsidRDefault="00000000">
                            <w:pPr>
                              <w:pStyle w:val="TableParagraph"/>
                              <w:spacing w:line="194" w:lineRule="exact"/>
                              <w:ind w:left="106"/>
                              <w:rPr>
                                <w:sz w:val="16"/>
                              </w:rPr>
                            </w:pPr>
                            <w:r>
                              <w:rPr>
                                <w:spacing w:val="-2"/>
                                <w:sz w:val="16"/>
                              </w:rPr>
                              <w:t>16,085</w:t>
                            </w:r>
                          </w:p>
                        </w:tc>
                        <w:tc>
                          <w:tcPr>
                            <w:tcW w:w="742" w:type="dxa"/>
                          </w:tcPr>
                          <w:p w14:paraId="03EA7A85" w14:textId="77777777" w:rsidR="00C3353F" w:rsidRDefault="00000000">
                            <w:pPr>
                              <w:pStyle w:val="TableParagraph"/>
                              <w:spacing w:line="194" w:lineRule="exact"/>
                              <w:rPr>
                                <w:sz w:val="16"/>
                              </w:rPr>
                            </w:pPr>
                            <w:r>
                              <w:rPr>
                                <w:spacing w:val="-2"/>
                                <w:sz w:val="16"/>
                              </w:rPr>
                              <w:t>12,789</w:t>
                            </w:r>
                          </w:p>
                        </w:tc>
                      </w:tr>
                      <w:tr w:rsidR="00C3353F" w14:paraId="112A5145" w14:textId="77777777">
                        <w:trPr>
                          <w:trHeight w:val="301"/>
                        </w:trPr>
                        <w:tc>
                          <w:tcPr>
                            <w:tcW w:w="1097" w:type="dxa"/>
                          </w:tcPr>
                          <w:p w14:paraId="03D53BE3" w14:textId="77777777" w:rsidR="00C3353F" w:rsidRDefault="00000000">
                            <w:pPr>
                              <w:pStyle w:val="TableParagraph"/>
                              <w:spacing w:before="1"/>
                              <w:ind w:left="107"/>
                              <w:rPr>
                                <w:sz w:val="16"/>
                              </w:rPr>
                            </w:pPr>
                            <w:r>
                              <w:rPr>
                                <w:spacing w:val="-2"/>
                                <w:sz w:val="16"/>
                              </w:rPr>
                              <w:t>Deutschland</w:t>
                            </w:r>
                          </w:p>
                        </w:tc>
                        <w:tc>
                          <w:tcPr>
                            <w:tcW w:w="742" w:type="dxa"/>
                          </w:tcPr>
                          <w:p w14:paraId="2667230C" w14:textId="77777777" w:rsidR="00C3353F" w:rsidRDefault="00000000">
                            <w:pPr>
                              <w:pStyle w:val="TableParagraph"/>
                              <w:spacing w:before="1"/>
                              <w:ind w:left="107"/>
                              <w:rPr>
                                <w:sz w:val="16"/>
                              </w:rPr>
                            </w:pPr>
                            <w:r>
                              <w:rPr>
                                <w:spacing w:val="-2"/>
                                <w:sz w:val="16"/>
                              </w:rPr>
                              <w:t>19,009</w:t>
                            </w:r>
                          </w:p>
                        </w:tc>
                        <w:tc>
                          <w:tcPr>
                            <w:tcW w:w="742" w:type="dxa"/>
                          </w:tcPr>
                          <w:p w14:paraId="5DB843F2" w14:textId="77777777" w:rsidR="00C3353F" w:rsidRDefault="00000000">
                            <w:pPr>
                              <w:pStyle w:val="TableParagraph"/>
                              <w:spacing w:before="1"/>
                              <w:ind w:left="107"/>
                              <w:rPr>
                                <w:sz w:val="16"/>
                              </w:rPr>
                            </w:pPr>
                            <w:r>
                              <w:rPr>
                                <w:spacing w:val="-2"/>
                                <w:sz w:val="16"/>
                              </w:rPr>
                              <w:t>16,017</w:t>
                            </w:r>
                          </w:p>
                        </w:tc>
                        <w:tc>
                          <w:tcPr>
                            <w:tcW w:w="742" w:type="dxa"/>
                          </w:tcPr>
                          <w:p w14:paraId="01138AC9" w14:textId="77777777" w:rsidR="00C3353F" w:rsidRDefault="00000000">
                            <w:pPr>
                              <w:pStyle w:val="TableParagraph"/>
                              <w:spacing w:before="1"/>
                              <w:ind w:left="106"/>
                              <w:rPr>
                                <w:sz w:val="16"/>
                              </w:rPr>
                            </w:pPr>
                            <w:r>
                              <w:rPr>
                                <w:spacing w:val="-2"/>
                                <w:sz w:val="16"/>
                              </w:rPr>
                              <w:t>15,078</w:t>
                            </w:r>
                          </w:p>
                        </w:tc>
                        <w:tc>
                          <w:tcPr>
                            <w:tcW w:w="742" w:type="dxa"/>
                          </w:tcPr>
                          <w:p w14:paraId="65BFFBC3" w14:textId="77777777" w:rsidR="00C3353F" w:rsidRDefault="00000000">
                            <w:pPr>
                              <w:pStyle w:val="TableParagraph"/>
                              <w:spacing w:before="1"/>
                              <w:rPr>
                                <w:sz w:val="16"/>
                              </w:rPr>
                            </w:pPr>
                            <w:r>
                              <w:rPr>
                                <w:spacing w:val="-2"/>
                                <w:sz w:val="16"/>
                              </w:rPr>
                              <w:t>2,101</w:t>
                            </w:r>
                          </w:p>
                        </w:tc>
                      </w:tr>
                      <w:tr w:rsidR="00C3353F" w14:paraId="3BB0EF0D" w14:textId="77777777">
                        <w:trPr>
                          <w:trHeight w:val="299"/>
                        </w:trPr>
                        <w:tc>
                          <w:tcPr>
                            <w:tcW w:w="1097" w:type="dxa"/>
                          </w:tcPr>
                          <w:p w14:paraId="1F7C7273" w14:textId="77777777" w:rsidR="00C3353F" w:rsidRDefault="00000000">
                            <w:pPr>
                              <w:pStyle w:val="TableParagraph"/>
                              <w:spacing w:line="194" w:lineRule="exact"/>
                              <w:ind w:left="107"/>
                              <w:rPr>
                                <w:sz w:val="16"/>
                              </w:rPr>
                            </w:pPr>
                            <w:r>
                              <w:rPr>
                                <w:spacing w:val="-2"/>
                                <w:sz w:val="16"/>
                              </w:rPr>
                              <w:t>Irland</w:t>
                            </w:r>
                          </w:p>
                        </w:tc>
                        <w:tc>
                          <w:tcPr>
                            <w:tcW w:w="742" w:type="dxa"/>
                          </w:tcPr>
                          <w:p w14:paraId="043F69F7" w14:textId="77777777" w:rsidR="00C3353F" w:rsidRDefault="00000000">
                            <w:pPr>
                              <w:pStyle w:val="TableParagraph"/>
                              <w:spacing w:line="194" w:lineRule="exact"/>
                              <w:ind w:left="107"/>
                              <w:rPr>
                                <w:sz w:val="16"/>
                              </w:rPr>
                            </w:pPr>
                            <w:r>
                              <w:rPr>
                                <w:spacing w:val="-2"/>
                                <w:sz w:val="16"/>
                              </w:rPr>
                              <w:t>26,287</w:t>
                            </w:r>
                          </w:p>
                        </w:tc>
                        <w:tc>
                          <w:tcPr>
                            <w:tcW w:w="742" w:type="dxa"/>
                          </w:tcPr>
                          <w:p w14:paraId="0FD0E773" w14:textId="77777777" w:rsidR="00C3353F" w:rsidRDefault="00000000">
                            <w:pPr>
                              <w:pStyle w:val="TableParagraph"/>
                              <w:spacing w:line="194" w:lineRule="exact"/>
                              <w:ind w:left="107"/>
                              <w:rPr>
                                <w:sz w:val="16"/>
                              </w:rPr>
                            </w:pPr>
                            <w:r>
                              <w:rPr>
                                <w:spacing w:val="-2"/>
                                <w:sz w:val="16"/>
                              </w:rPr>
                              <w:t>21,143</w:t>
                            </w:r>
                          </w:p>
                        </w:tc>
                        <w:tc>
                          <w:tcPr>
                            <w:tcW w:w="742" w:type="dxa"/>
                          </w:tcPr>
                          <w:p w14:paraId="5C4BDB87" w14:textId="77777777" w:rsidR="00C3353F" w:rsidRDefault="00000000">
                            <w:pPr>
                              <w:pStyle w:val="TableParagraph"/>
                              <w:spacing w:line="194" w:lineRule="exact"/>
                              <w:ind w:left="106"/>
                              <w:rPr>
                                <w:sz w:val="16"/>
                              </w:rPr>
                            </w:pPr>
                            <w:r>
                              <w:rPr>
                                <w:spacing w:val="-2"/>
                                <w:sz w:val="16"/>
                              </w:rPr>
                              <w:t>17,263</w:t>
                            </w:r>
                          </w:p>
                        </w:tc>
                        <w:tc>
                          <w:tcPr>
                            <w:tcW w:w="742" w:type="dxa"/>
                          </w:tcPr>
                          <w:p w14:paraId="65319F16" w14:textId="77777777" w:rsidR="00C3353F" w:rsidRDefault="00000000">
                            <w:pPr>
                              <w:pStyle w:val="TableParagraph"/>
                              <w:spacing w:line="194" w:lineRule="exact"/>
                              <w:rPr>
                                <w:sz w:val="16"/>
                              </w:rPr>
                            </w:pPr>
                            <w:r>
                              <w:rPr>
                                <w:spacing w:val="-2"/>
                                <w:sz w:val="16"/>
                              </w:rPr>
                              <w:t>19,510</w:t>
                            </w:r>
                          </w:p>
                        </w:tc>
                      </w:tr>
                      <w:tr w:rsidR="00C3353F" w14:paraId="45F08BC2" w14:textId="77777777">
                        <w:trPr>
                          <w:trHeight w:val="299"/>
                        </w:trPr>
                        <w:tc>
                          <w:tcPr>
                            <w:tcW w:w="1097" w:type="dxa"/>
                          </w:tcPr>
                          <w:p w14:paraId="0DCF9A52" w14:textId="77777777" w:rsidR="00C3353F" w:rsidRDefault="00000000">
                            <w:pPr>
                              <w:pStyle w:val="TableParagraph"/>
                              <w:spacing w:line="194" w:lineRule="exact"/>
                              <w:ind w:left="107"/>
                              <w:rPr>
                                <w:sz w:val="16"/>
                              </w:rPr>
                            </w:pPr>
                            <w:r>
                              <w:rPr>
                                <w:spacing w:val="-2"/>
                                <w:sz w:val="16"/>
                              </w:rPr>
                              <w:t>Kroatien</w:t>
                            </w:r>
                          </w:p>
                        </w:tc>
                        <w:tc>
                          <w:tcPr>
                            <w:tcW w:w="742" w:type="dxa"/>
                          </w:tcPr>
                          <w:p w14:paraId="705FF209" w14:textId="77777777" w:rsidR="00C3353F" w:rsidRDefault="00000000">
                            <w:pPr>
                              <w:pStyle w:val="TableParagraph"/>
                              <w:spacing w:line="194" w:lineRule="exact"/>
                              <w:ind w:left="107"/>
                              <w:rPr>
                                <w:sz w:val="16"/>
                              </w:rPr>
                            </w:pPr>
                            <w:r>
                              <w:rPr>
                                <w:spacing w:val="-2"/>
                                <w:sz w:val="16"/>
                              </w:rPr>
                              <w:t>17,869</w:t>
                            </w:r>
                          </w:p>
                        </w:tc>
                        <w:tc>
                          <w:tcPr>
                            <w:tcW w:w="742" w:type="dxa"/>
                          </w:tcPr>
                          <w:p w14:paraId="2BD53097" w14:textId="77777777" w:rsidR="00C3353F" w:rsidRDefault="00000000">
                            <w:pPr>
                              <w:pStyle w:val="TableParagraph"/>
                              <w:spacing w:line="194" w:lineRule="exact"/>
                              <w:ind w:left="107"/>
                              <w:rPr>
                                <w:sz w:val="16"/>
                              </w:rPr>
                            </w:pPr>
                            <w:r>
                              <w:rPr>
                                <w:spacing w:val="-2"/>
                                <w:sz w:val="16"/>
                              </w:rPr>
                              <w:t>16,647</w:t>
                            </w:r>
                          </w:p>
                        </w:tc>
                        <w:tc>
                          <w:tcPr>
                            <w:tcW w:w="742" w:type="dxa"/>
                          </w:tcPr>
                          <w:p w14:paraId="2CB5EB4C" w14:textId="77777777" w:rsidR="00C3353F" w:rsidRDefault="00000000">
                            <w:pPr>
                              <w:pStyle w:val="TableParagraph"/>
                              <w:spacing w:line="194" w:lineRule="exact"/>
                              <w:ind w:left="106"/>
                              <w:rPr>
                                <w:sz w:val="16"/>
                              </w:rPr>
                            </w:pPr>
                            <w:r>
                              <w:rPr>
                                <w:spacing w:val="-2"/>
                                <w:sz w:val="16"/>
                              </w:rPr>
                              <w:t>13,652</w:t>
                            </w:r>
                          </w:p>
                        </w:tc>
                        <w:tc>
                          <w:tcPr>
                            <w:tcW w:w="742" w:type="dxa"/>
                          </w:tcPr>
                          <w:p w14:paraId="5A107F4D" w14:textId="77777777" w:rsidR="00C3353F" w:rsidRDefault="00000000">
                            <w:pPr>
                              <w:pStyle w:val="TableParagraph"/>
                              <w:spacing w:line="194" w:lineRule="exact"/>
                              <w:rPr>
                                <w:sz w:val="16"/>
                              </w:rPr>
                            </w:pPr>
                            <w:r>
                              <w:rPr>
                                <w:spacing w:val="-2"/>
                                <w:sz w:val="16"/>
                              </w:rPr>
                              <w:t>6,651</w:t>
                            </w:r>
                          </w:p>
                        </w:tc>
                      </w:tr>
                      <w:tr w:rsidR="00C3353F" w14:paraId="7342BCC0" w14:textId="77777777">
                        <w:trPr>
                          <w:trHeight w:val="299"/>
                        </w:trPr>
                        <w:tc>
                          <w:tcPr>
                            <w:tcW w:w="1097" w:type="dxa"/>
                          </w:tcPr>
                          <w:p w14:paraId="382E62B3" w14:textId="77777777" w:rsidR="00C3353F" w:rsidRDefault="00000000">
                            <w:pPr>
                              <w:pStyle w:val="TableParagraph"/>
                              <w:spacing w:line="194" w:lineRule="exact"/>
                              <w:ind w:left="107"/>
                              <w:rPr>
                                <w:sz w:val="16"/>
                              </w:rPr>
                            </w:pPr>
                            <w:r>
                              <w:rPr>
                                <w:spacing w:val="-2"/>
                                <w:sz w:val="16"/>
                              </w:rPr>
                              <w:t>Malta</w:t>
                            </w:r>
                          </w:p>
                        </w:tc>
                        <w:tc>
                          <w:tcPr>
                            <w:tcW w:w="742" w:type="dxa"/>
                          </w:tcPr>
                          <w:p w14:paraId="668D42F8" w14:textId="77777777" w:rsidR="00C3353F" w:rsidRDefault="00000000">
                            <w:pPr>
                              <w:pStyle w:val="TableParagraph"/>
                              <w:spacing w:line="194" w:lineRule="exact"/>
                              <w:ind w:left="107"/>
                              <w:rPr>
                                <w:sz w:val="16"/>
                              </w:rPr>
                            </w:pPr>
                            <w:r>
                              <w:rPr>
                                <w:spacing w:val="-2"/>
                                <w:sz w:val="16"/>
                              </w:rPr>
                              <w:t>7,143</w:t>
                            </w:r>
                          </w:p>
                        </w:tc>
                        <w:tc>
                          <w:tcPr>
                            <w:tcW w:w="742" w:type="dxa"/>
                          </w:tcPr>
                          <w:p w14:paraId="544F0B0B" w14:textId="77777777" w:rsidR="00C3353F" w:rsidRDefault="00000000">
                            <w:pPr>
                              <w:pStyle w:val="TableParagraph"/>
                              <w:spacing w:line="194" w:lineRule="exact"/>
                              <w:ind w:left="107"/>
                              <w:rPr>
                                <w:sz w:val="16"/>
                              </w:rPr>
                            </w:pPr>
                            <w:r>
                              <w:rPr>
                                <w:spacing w:val="-2"/>
                                <w:sz w:val="16"/>
                              </w:rPr>
                              <w:t>15,208</w:t>
                            </w:r>
                          </w:p>
                        </w:tc>
                        <w:tc>
                          <w:tcPr>
                            <w:tcW w:w="742" w:type="dxa"/>
                          </w:tcPr>
                          <w:p w14:paraId="776794DC" w14:textId="77777777" w:rsidR="00C3353F" w:rsidRDefault="00000000">
                            <w:pPr>
                              <w:pStyle w:val="TableParagraph"/>
                              <w:spacing w:line="194" w:lineRule="exact"/>
                              <w:ind w:left="106"/>
                              <w:rPr>
                                <w:sz w:val="16"/>
                              </w:rPr>
                            </w:pPr>
                            <w:r>
                              <w:rPr>
                                <w:spacing w:val="-2"/>
                                <w:sz w:val="16"/>
                              </w:rPr>
                              <w:t>9,167</w:t>
                            </w:r>
                          </w:p>
                        </w:tc>
                        <w:tc>
                          <w:tcPr>
                            <w:tcW w:w="742" w:type="dxa"/>
                          </w:tcPr>
                          <w:p w14:paraId="5BC6C364" w14:textId="77777777" w:rsidR="00C3353F" w:rsidRDefault="00000000">
                            <w:pPr>
                              <w:pStyle w:val="TableParagraph"/>
                              <w:spacing w:line="194" w:lineRule="exact"/>
                              <w:rPr>
                                <w:sz w:val="16"/>
                              </w:rPr>
                            </w:pPr>
                            <w:r>
                              <w:rPr>
                                <w:spacing w:val="-2"/>
                                <w:sz w:val="16"/>
                              </w:rPr>
                              <w:t>8,125</w:t>
                            </w:r>
                          </w:p>
                        </w:tc>
                      </w:tr>
                      <w:tr w:rsidR="00C3353F" w14:paraId="67E1ACC0" w14:textId="77777777">
                        <w:trPr>
                          <w:trHeight w:val="390"/>
                        </w:trPr>
                        <w:tc>
                          <w:tcPr>
                            <w:tcW w:w="1097" w:type="dxa"/>
                          </w:tcPr>
                          <w:p w14:paraId="62500164" w14:textId="77777777" w:rsidR="00C3353F" w:rsidRDefault="00000000">
                            <w:pPr>
                              <w:pStyle w:val="TableParagraph"/>
                              <w:spacing w:line="194" w:lineRule="exact"/>
                              <w:ind w:left="107"/>
                              <w:rPr>
                                <w:sz w:val="16"/>
                              </w:rPr>
                            </w:pPr>
                            <w:r>
                              <w:rPr>
                                <w:spacing w:val="-5"/>
                                <w:sz w:val="16"/>
                              </w:rPr>
                              <w:t>Den</w:t>
                            </w:r>
                          </w:p>
                          <w:p w14:paraId="32524C0B" w14:textId="77777777" w:rsidR="00C3353F" w:rsidRDefault="00000000">
                            <w:pPr>
                              <w:pStyle w:val="TableParagraph"/>
                              <w:spacing w:before="1" w:line="175" w:lineRule="exact"/>
                              <w:ind w:left="107"/>
                              <w:rPr>
                                <w:sz w:val="16"/>
                              </w:rPr>
                            </w:pPr>
                            <w:r>
                              <w:rPr>
                                <w:spacing w:val="-2"/>
                                <w:sz w:val="16"/>
                              </w:rPr>
                              <w:t>Niederlande</w:t>
                            </w:r>
                          </w:p>
                        </w:tc>
                        <w:tc>
                          <w:tcPr>
                            <w:tcW w:w="742" w:type="dxa"/>
                          </w:tcPr>
                          <w:p w14:paraId="1A3C1F5C" w14:textId="77777777" w:rsidR="00C3353F" w:rsidRDefault="00000000">
                            <w:pPr>
                              <w:pStyle w:val="TableParagraph"/>
                              <w:spacing w:line="194" w:lineRule="exact"/>
                              <w:ind w:left="107"/>
                              <w:rPr>
                                <w:sz w:val="16"/>
                              </w:rPr>
                            </w:pPr>
                            <w:r>
                              <w:rPr>
                                <w:spacing w:val="-2"/>
                                <w:sz w:val="16"/>
                              </w:rPr>
                              <w:t>11,031</w:t>
                            </w:r>
                          </w:p>
                        </w:tc>
                        <w:tc>
                          <w:tcPr>
                            <w:tcW w:w="742" w:type="dxa"/>
                          </w:tcPr>
                          <w:p w14:paraId="0F8BCC57" w14:textId="77777777" w:rsidR="00C3353F" w:rsidRDefault="00000000">
                            <w:pPr>
                              <w:pStyle w:val="TableParagraph"/>
                              <w:spacing w:line="194" w:lineRule="exact"/>
                              <w:ind w:left="107"/>
                              <w:rPr>
                                <w:sz w:val="16"/>
                              </w:rPr>
                            </w:pPr>
                            <w:r>
                              <w:rPr>
                                <w:spacing w:val="-2"/>
                                <w:sz w:val="16"/>
                              </w:rPr>
                              <w:t>19,389</w:t>
                            </w:r>
                          </w:p>
                        </w:tc>
                        <w:tc>
                          <w:tcPr>
                            <w:tcW w:w="742" w:type="dxa"/>
                          </w:tcPr>
                          <w:p w14:paraId="012AD6C3" w14:textId="77777777" w:rsidR="00C3353F" w:rsidRDefault="00000000">
                            <w:pPr>
                              <w:pStyle w:val="TableParagraph"/>
                              <w:spacing w:line="194" w:lineRule="exact"/>
                              <w:ind w:left="106"/>
                              <w:rPr>
                                <w:sz w:val="16"/>
                              </w:rPr>
                            </w:pPr>
                            <w:r>
                              <w:rPr>
                                <w:spacing w:val="-2"/>
                                <w:sz w:val="16"/>
                              </w:rPr>
                              <w:t>14,704</w:t>
                            </w:r>
                          </w:p>
                        </w:tc>
                        <w:tc>
                          <w:tcPr>
                            <w:tcW w:w="742" w:type="dxa"/>
                          </w:tcPr>
                          <w:p w14:paraId="637DB04F" w14:textId="77777777" w:rsidR="00C3353F" w:rsidRDefault="00000000">
                            <w:pPr>
                              <w:pStyle w:val="TableParagraph"/>
                              <w:spacing w:line="194" w:lineRule="exact"/>
                              <w:rPr>
                                <w:sz w:val="16"/>
                              </w:rPr>
                            </w:pPr>
                            <w:r>
                              <w:rPr>
                                <w:spacing w:val="-2"/>
                                <w:sz w:val="16"/>
                              </w:rPr>
                              <w:t>5,891</w:t>
                            </w:r>
                          </w:p>
                        </w:tc>
                      </w:tr>
                      <w:tr w:rsidR="00C3353F" w14:paraId="26550B75" w14:textId="77777777">
                        <w:trPr>
                          <w:trHeight w:val="299"/>
                        </w:trPr>
                        <w:tc>
                          <w:tcPr>
                            <w:tcW w:w="1097" w:type="dxa"/>
                          </w:tcPr>
                          <w:p w14:paraId="57AD3630" w14:textId="77777777" w:rsidR="00C3353F" w:rsidRDefault="00000000">
                            <w:pPr>
                              <w:pStyle w:val="TableParagraph"/>
                              <w:spacing w:line="194" w:lineRule="exact"/>
                              <w:ind w:left="107"/>
                              <w:rPr>
                                <w:sz w:val="16"/>
                              </w:rPr>
                            </w:pPr>
                            <w:r>
                              <w:rPr>
                                <w:spacing w:val="-2"/>
                                <w:sz w:val="16"/>
                              </w:rPr>
                              <w:t>Slovenien</w:t>
                            </w:r>
                          </w:p>
                        </w:tc>
                        <w:tc>
                          <w:tcPr>
                            <w:tcW w:w="742" w:type="dxa"/>
                          </w:tcPr>
                          <w:p w14:paraId="2B04B39E" w14:textId="77777777" w:rsidR="00C3353F" w:rsidRDefault="00000000">
                            <w:pPr>
                              <w:pStyle w:val="TableParagraph"/>
                              <w:spacing w:line="194" w:lineRule="exact"/>
                              <w:ind w:left="107"/>
                              <w:rPr>
                                <w:sz w:val="16"/>
                              </w:rPr>
                            </w:pPr>
                            <w:r>
                              <w:rPr>
                                <w:spacing w:val="-2"/>
                                <w:sz w:val="16"/>
                              </w:rPr>
                              <w:t>16,160</w:t>
                            </w:r>
                          </w:p>
                        </w:tc>
                        <w:tc>
                          <w:tcPr>
                            <w:tcW w:w="742" w:type="dxa"/>
                          </w:tcPr>
                          <w:p w14:paraId="6E6B889E" w14:textId="77777777" w:rsidR="00C3353F" w:rsidRDefault="00000000">
                            <w:pPr>
                              <w:pStyle w:val="TableParagraph"/>
                              <w:spacing w:line="194" w:lineRule="exact"/>
                              <w:ind w:left="107"/>
                              <w:rPr>
                                <w:sz w:val="16"/>
                              </w:rPr>
                            </w:pPr>
                            <w:r>
                              <w:rPr>
                                <w:spacing w:val="-2"/>
                                <w:sz w:val="16"/>
                              </w:rPr>
                              <w:t>29,737</w:t>
                            </w:r>
                          </w:p>
                        </w:tc>
                        <w:tc>
                          <w:tcPr>
                            <w:tcW w:w="742" w:type="dxa"/>
                          </w:tcPr>
                          <w:p w14:paraId="2E64F588" w14:textId="77777777" w:rsidR="00C3353F" w:rsidRDefault="00000000">
                            <w:pPr>
                              <w:pStyle w:val="TableParagraph"/>
                              <w:spacing w:line="194" w:lineRule="exact"/>
                              <w:ind w:left="106"/>
                              <w:rPr>
                                <w:sz w:val="16"/>
                              </w:rPr>
                            </w:pPr>
                            <w:r>
                              <w:rPr>
                                <w:spacing w:val="-2"/>
                                <w:sz w:val="16"/>
                              </w:rPr>
                              <w:t>12,953</w:t>
                            </w:r>
                          </w:p>
                        </w:tc>
                        <w:tc>
                          <w:tcPr>
                            <w:tcW w:w="742" w:type="dxa"/>
                          </w:tcPr>
                          <w:p w14:paraId="722C3E0A" w14:textId="77777777" w:rsidR="00C3353F" w:rsidRDefault="00000000">
                            <w:pPr>
                              <w:pStyle w:val="TableParagraph"/>
                              <w:spacing w:line="194" w:lineRule="exact"/>
                              <w:rPr>
                                <w:sz w:val="16"/>
                              </w:rPr>
                            </w:pPr>
                            <w:r>
                              <w:rPr>
                                <w:spacing w:val="-2"/>
                                <w:sz w:val="16"/>
                              </w:rPr>
                              <w:t>8,005</w:t>
                            </w:r>
                          </w:p>
                        </w:tc>
                      </w:tr>
                      <w:tr w:rsidR="00C3353F" w14:paraId="2EED4B8B" w14:textId="77777777">
                        <w:trPr>
                          <w:trHeight w:val="299"/>
                        </w:trPr>
                        <w:tc>
                          <w:tcPr>
                            <w:tcW w:w="1097" w:type="dxa"/>
                          </w:tcPr>
                          <w:p w14:paraId="27A54ADE" w14:textId="77777777" w:rsidR="00C3353F" w:rsidRDefault="00000000">
                            <w:pPr>
                              <w:pStyle w:val="TableParagraph"/>
                              <w:spacing w:line="194" w:lineRule="exact"/>
                              <w:ind w:left="107"/>
                              <w:rPr>
                                <w:sz w:val="16"/>
                              </w:rPr>
                            </w:pPr>
                            <w:r>
                              <w:rPr>
                                <w:spacing w:val="-2"/>
                                <w:sz w:val="16"/>
                              </w:rPr>
                              <w:t>Schweden</w:t>
                            </w:r>
                          </w:p>
                        </w:tc>
                        <w:tc>
                          <w:tcPr>
                            <w:tcW w:w="742" w:type="dxa"/>
                          </w:tcPr>
                          <w:p w14:paraId="0B35E571" w14:textId="77777777" w:rsidR="00C3353F" w:rsidRDefault="00000000">
                            <w:pPr>
                              <w:pStyle w:val="TableParagraph"/>
                              <w:spacing w:line="194" w:lineRule="exact"/>
                              <w:ind w:left="107"/>
                              <w:rPr>
                                <w:sz w:val="16"/>
                              </w:rPr>
                            </w:pPr>
                            <w:r>
                              <w:rPr>
                                <w:spacing w:val="-2"/>
                                <w:sz w:val="16"/>
                              </w:rPr>
                              <w:t>8,619</w:t>
                            </w:r>
                          </w:p>
                        </w:tc>
                        <w:tc>
                          <w:tcPr>
                            <w:tcW w:w="742" w:type="dxa"/>
                          </w:tcPr>
                          <w:p w14:paraId="2DAFDBC5" w14:textId="77777777" w:rsidR="00C3353F" w:rsidRDefault="00000000">
                            <w:pPr>
                              <w:pStyle w:val="TableParagraph"/>
                              <w:spacing w:line="194" w:lineRule="exact"/>
                              <w:ind w:left="107"/>
                              <w:rPr>
                                <w:sz w:val="16"/>
                              </w:rPr>
                            </w:pPr>
                            <w:r>
                              <w:rPr>
                                <w:spacing w:val="-2"/>
                                <w:sz w:val="16"/>
                              </w:rPr>
                              <w:t>19,636</w:t>
                            </w:r>
                          </w:p>
                        </w:tc>
                        <w:tc>
                          <w:tcPr>
                            <w:tcW w:w="742" w:type="dxa"/>
                          </w:tcPr>
                          <w:p w14:paraId="4E8EE57D" w14:textId="77777777" w:rsidR="00C3353F" w:rsidRDefault="00000000">
                            <w:pPr>
                              <w:pStyle w:val="TableParagraph"/>
                              <w:spacing w:line="194" w:lineRule="exact"/>
                              <w:ind w:left="106"/>
                              <w:rPr>
                                <w:sz w:val="16"/>
                              </w:rPr>
                            </w:pPr>
                            <w:r>
                              <w:rPr>
                                <w:spacing w:val="-2"/>
                                <w:sz w:val="16"/>
                              </w:rPr>
                              <w:t>15,622</w:t>
                            </w:r>
                          </w:p>
                        </w:tc>
                        <w:tc>
                          <w:tcPr>
                            <w:tcW w:w="742" w:type="dxa"/>
                          </w:tcPr>
                          <w:p w14:paraId="5B06CCD7" w14:textId="77777777" w:rsidR="00C3353F" w:rsidRDefault="00000000">
                            <w:pPr>
                              <w:pStyle w:val="TableParagraph"/>
                              <w:spacing w:line="194" w:lineRule="exact"/>
                              <w:rPr>
                                <w:sz w:val="16"/>
                              </w:rPr>
                            </w:pPr>
                            <w:r>
                              <w:rPr>
                                <w:spacing w:val="-2"/>
                                <w:sz w:val="16"/>
                              </w:rPr>
                              <w:t>14,045</w:t>
                            </w:r>
                          </w:p>
                        </w:tc>
                      </w:tr>
                      <w:tr w:rsidR="00C3353F" w14:paraId="04560BEF" w14:textId="77777777">
                        <w:trPr>
                          <w:trHeight w:val="299"/>
                        </w:trPr>
                        <w:tc>
                          <w:tcPr>
                            <w:tcW w:w="1097" w:type="dxa"/>
                          </w:tcPr>
                          <w:p w14:paraId="6077DB80" w14:textId="77777777" w:rsidR="00C3353F" w:rsidRDefault="00000000">
                            <w:pPr>
                              <w:pStyle w:val="TableParagraph"/>
                              <w:spacing w:line="194" w:lineRule="exact"/>
                              <w:ind w:left="107"/>
                              <w:rPr>
                                <w:sz w:val="16"/>
                              </w:rPr>
                            </w:pPr>
                            <w:r>
                              <w:rPr>
                                <w:spacing w:val="-2"/>
                                <w:sz w:val="16"/>
                              </w:rPr>
                              <w:t>Norwegen</w:t>
                            </w:r>
                          </w:p>
                        </w:tc>
                        <w:tc>
                          <w:tcPr>
                            <w:tcW w:w="742" w:type="dxa"/>
                          </w:tcPr>
                          <w:p w14:paraId="712CACB1" w14:textId="77777777" w:rsidR="00C3353F" w:rsidRDefault="00000000">
                            <w:pPr>
                              <w:pStyle w:val="TableParagraph"/>
                              <w:spacing w:line="194" w:lineRule="exact"/>
                              <w:ind w:left="107"/>
                              <w:rPr>
                                <w:sz w:val="16"/>
                              </w:rPr>
                            </w:pPr>
                            <w:r>
                              <w:rPr>
                                <w:spacing w:val="-2"/>
                                <w:sz w:val="16"/>
                              </w:rPr>
                              <w:t>11,998</w:t>
                            </w:r>
                          </w:p>
                        </w:tc>
                        <w:tc>
                          <w:tcPr>
                            <w:tcW w:w="742" w:type="dxa"/>
                          </w:tcPr>
                          <w:p w14:paraId="59E9F16B" w14:textId="77777777" w:rsidR="00C3353F" w:rsidRDefault="00000000">
                            <w:pPr>
                              <w:pStyle w:val="TableParagraph"/>
                              <w:spacing w:line="194" w:lineRule="exact"/>
                              <w:ind w:left="107"/>
                              <w:rPr>
                                <w:sz w:val="16"/>
                              </w:rPr>
                            </w:pPr>
                            <w:r>
                              <w:rPr>
                                <w:spacing w:val="-2"/>
                                <w:sz w:val="16"/>
                              </w:rPr>
                              <w:t>16,167</w:t>
                            </w:r>
                          </w:p>
                        </w:tc>
                        <w:tc>
                          <w:tcPr>
                            <w:tcW w:w="742" w:type="dxa"/>
                          </w:tcPr>
                          <w:p w14:paraId="7EDF7E18" w14:textId="77777777" w:rsidR="00C3353F" w:rsidRDefault="00000000">
                            <w:pPr>
                              <w:pStyle w:val="TableParagraph"/>
                              <w:spacing w:line="194" w:lineRule="exact"/>
                              <w:ind w:left="106"/>
                              <w:rPr>
                                <w:sz w:val="16"/>
                              </w:rPr>
                            </w:pPr>
                            <w:r>
                              <w:rPr>
                                <w:spacing w:val="-2"/>
                                <w:sz w:val="16"/>
                              </w:rPr>
                              <w:t>14,732</w:t>
                            </w:r>
                          </w:p>
                        </w:tc>
                        <w:tc>
                          <w:tcPr>
                            <w:tcW w:w="742" w:type="dxa"/>
                          </w:tcPr>
                          <w:p w14:paraId="5EF551F5" w14:textId="77777777" w:rsidR="00C3353F" w:rsidRDefault="00000000">
                            <w:pPr>
                              <w:pStyle w:val="TableParagraph"/>
                              <w:spacing w:line="194" w:lineRule="exact"/>
                              <w:rPr>
                                <w:sz w:val="16"/>
                              </w:rPr>
                            </w:pPr>
                            <w:r>
                              <w:rPr>
                                <w:spacing w:val="-2"/>
                                <w:sz w:val="16"/>
                              </w:rPr>
                              <w:t>10,829</w:t>
                            </w:r>
                          </w:p>
                        </w:tc>
                      </w:tr>
                      <w:tr w:rsidR="00C3353F" w14:paraId="5E39BF94" w14:textId="77777777">
                        <w:trPr>
                          <w:trHeight w:val="301"/>
                        </w:trPr>
                        <w:tc>
                          <w:tcPr>
                            <w:tcW w:w="1097" w:type="dxa"/>
                          </w:tcPr>
                          <w:p w14:paraId="741480D3" w14:textId="77777777" w:rsidR="00C3353F" w:rsidRDefault="00000000">
                            <w:pPr>
                              <w:pStyle w:val="TableParagraph"/>
                              <w:spacing w:before="1"/>
                              <w:ind w:left="107"/>
                              <w:rPr>
                                <w:sz w:val="16"/>
                              </w:rPr>
                            </w:pPr>
                            <w:r>
                              <w:rPr>
                                <w:sz w:val="16"/>
                              </w:rPr>
                              <w:t>EU</w:t>
                            </w:r>
                            <w:r>
                              <w:rPr>
                                <w:spacing w:val="-1"/>
                                <w:sz w:val="16"/>
                              </w:rPr>
                              <w:t xml:space="preserve"> </w:t>
                            </w:r>
                            <w:r>
                              <w:rPr>
                                <w:spacing w:val="-2"/>
                                <w:sz w:val="16"/>
                              </w:rPr>
                              <w:t>gesamt</w:t>
                            </w:r>
                          </w:p>
                        </w:tc>
                        <w:tc>
                          <w:tcPr>
                            <w:tcW w:w="742" w:type="dxa"/>
                          </w:tcPr>
                          <w:p w14:paraId="519F16E9" w14:textId="77777777" w:rsidR="00C3353F" w:rsidRDefault="00000000">
                            <w:pPr>
                              <w:pStyle w:val="TableParagraph"/>
                              <w:spacing w:before="1"/>
                              <w:ind w:left="107"/>
                              <w:rPr>
                                <w:sz w:val="16"/>
                              </w:rPr>
                            </w:pPr>
                            <w:r>
                              <w:rPr>
                                <w:spacing w:val="-2"/>
                                <w:sz w:val="16"/>
                              </w:rPr>
                              <w:t>14,554</w:t>
                            </w:r>
                          </w:p>
                        </w:tc>
                        <w:tc>
                          <w:tcPr>
                            <w:tcW w:w="742" w:type="dxa"/>
                          </w:tcPr>
                          <w:p w14:paraId="5F3ED703" w14:textId="77777777" w:rsidR="00C3353F" w:rsidRDefault="00000000">
                            <w:pPr>
                              <w:pStyle w:val="TableParagraph"/>
                              <w:spacing w:before="1"/>
                              <w:ind w:left="107"/>
                              <w:rPr>
                                <w:sz w:val="16"/>
                              </w:rPr>
                            </w:pPr>
                            <w:r>
                              <w:rPr>
                                <w:spacing w:val="-2"/>
                                <w:sz w:val="16"/>
                              </w:rPr>
                              <w:t>19,340</w:t>
                            </w:r>
                          </w:p>
                        </w:tc>
                        <w:tc>
                          <w:tcPr>
                            <w:tcW w:w="742" w:type="dxa"/>
                          </w:tcPr>
                          <w:p w14:paraId="08CB7D4A" w14:textId="77777777" w:rsidR="00C3353F" w:rsidRDefault="00000000">
                            <w:pPr>
                              <w:pStyle w:val="TableParagraph"/>
                              <w:spacing w:before="1"/>
                              <w:ind w:left="106"/>
                              <w:rPr>
                                <w:sz w:val="16"/>
                              </w:rPr>
                            </w:pPr>
                            <w:r>
                              <w:rPr>
                                <w:spacing w:val="-2"/>
                                <w:sz w:val="16"/>
                              </w:rPr>
                              <w:t>14,362</w:t>
                            </w:r>
                          </w:p>
                        </w:tc>
                        <w:tc>
                          <w:tcPr>
                            <w:tcW w:w="742" w:type="dxa"/>
                          </w:tcPr>
                          <w:p w14:paraId="01922247" w14:textId="77777777" w:rsidR="00C3353F" w:rsidRDefault="00000000">
                            <w:pPr>
                              <w:pStyle w:val="TableParagraph"/>
                              <w:spacing w:before="1"/>
                              <w:rPr>
                                <w:sz w:val="16"/>
                              </w:rPr>
                            </w:pPr>
                            <w:r>
                              <w:rPr>
                                <w:spacing w:val="-2"/>
                                <w:sz w:val="16"/>
                              </w:rPr>
                              <w:t>9,772</w:t>
                            </w:r>
                          </w:p>
                        </w:tc>
                      </w:tr>
                    </w:tbl>
                    <w:p w14:paraId="68777D09" w14:textId="77777777" w:rsidR="00C3353F" w:rsidRDefault="00C3353F">
                      <w:pPr>
                        <w:pStyle w:val="Textkrper"/>
                        <w:ind w:left="0"/>
                      </w:pPr>
                    </w:p>
                  </w:txbxContent>
                </v:textbox>
                <w10:wrap type="topAndBottom" anchorx="page"/>
              </v:shape>
            </w:pict>
          </mc:Fallback>
        </mc:AlternateContent>
      </w:r>
      <w:r w:rsidR="00000000">
        <w:rPr>
          <w:noProof/>
        </w:rPr>
        <w:drawing>
          <wp:anchor distT="0" distB="0" distL="0" distR="0" simplePos="0" relativeHeight="251653632" behindDoc="0" locked="0" layoutInCell="1" allowOverlap="1" wp14:anchorId="1B841D5A" wp14:editId="3666BF8A">
            <wp:simplePos x="0" y="0"/>
            <wp:positionH relativeFrom="page">
              <wp:posOffset>3788664</wp:posOffset>
            </wp:positionH>
            <wp:positionV relativeFrom="paragraph">
              <wp:posOffset>105242</wp:posOffset>
            </wp:positionV>
            <wp:extent cx="2563355" cy="2133600"/>
            <wp:effectExtent l="0" t="0" r="0" b="0"/>
            <wp:wrapTopAndBottom/>
            <wp:docPr id="11"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r:embed="rId13" cstate="print"/>
                    <a:stretch>
                      <a:fillRect/>
                    </a:stretch>
                  </pic:blipFill>
                  <pic:spPr>
                    <a:xfrm>
                      <a:off x="0" y="0"/>
                      <a:ext cx="2563355" cy="2133600"/>
                    </a:xfrm>
                    <a:prstGeom prst="rect">
                      <a:avLst/>
                    </a:prstGeom>
                  </pic:spPr>
                </pic:pic>
              </a:graphicData>
            </a:graphic>
          </wp:anchor>
        </w:drawing>
      </w:r>
    </w:p>
    <w:p w14:paraId="183B7440" w14:textId="77777777" w:rsidR="00C3353F" w:rsidRDefault="00C3353F">
      <w:pPr>
        <w:pStyle w:val="Textkrper"/>
        <w:ind w:left="0"/>
      </w:pPr>
    </w:p>
    <w:p w14:paraId="3BE78415" w14:textId="77777777" w:rsidR="00C3353F" w:rsidRDefault="00000000">
      <w:pPr>
        <w:pStyle w:val="Textkrper"/>
        <w:spacing w:before="177" w:line="259" w:lineRule="auto"/>
        <w:ind w:right="1052"/>
        <w:jc w:val="both"/>
      </w:pPr>
      <w:r>
        <w:t>Wir haben für Europa eine durchschnittliche Fahrleistung pro Jahr angesetzt, die sowohl diesen Ergebnissen als auch unserer zuvor erläuterten Annahme von durchschnittlich 250 000 km pro Auto entsprach. Die Ergebnisse sind grafisch dargestellt.</w:t>
      </w:r>
    </w:p>
    <w:p w14:paraId="3BC2E263" w14:textId="77777777" w:rsidR="00C3353F" w:rsidRDefault="00000000">
      <w:pPr>
        <w:pStyle w:val="berschrift3"/>
        <w:spacing w:line="259" w:lineRule="auto"/>
        <w:ind w:left="1055" w:right="1053"/>
      </w:pPr>
      <w:r>
        <w:t xml:space="preserve">Der gewichtete Durchschnitt der europäischen Stromversorgung über die Lebensdauer eines im </w:t>
      </w:r>
      <w:r>
        <w:rPr>
          <w:position w:val="2"/>
        </w:rPr>
        <w:t>Jahr 2020 verkauften Elektrofahrzeugs beträgt etwa 192 g CO</w:t>
      </w:r>
      <w:r>
        <w:rPr>
          <w:sz w:val="14"/>
        </w:rPr>
        <w:t>2</w:t>
      </w:r>
      <w:r>
        <w:rPr>
          <w:position w:val="2"/>
        </w:rPr>
        <w:t xml:space="preserve">Äq/kWh. Addiert man die </w:t>
      </w:r>
      <w:r>
        <w:t xml:space="preserve">vorgelagerten Emissionen, den Handel und die Netzverluste, so ergibt sich eine </w:t>
      </w:r>
      <w:r>
        <w:rPr>
          <w:position w:val="2"/>
        </w:rPr>
        <w:t>Gesamtkohlenstoffintensität des von Elektrofahrzeugen verbrauchten Stroms von etwa 250 g CO</w:t>
      </w:r>
      <w:r>
        <w:rPr>
          <w:sz w:val="14"/>
        </w:rPr>
        <w:t>2</w:t>
      </w:r>
      <w:r>
        <w:rPr>
          <w:position w:val="2"/>
        </w:rPr>
        <w:t xml:space="preserve">- </w:t>
      </w:r>
      <w:r>
        <w:rPr>
          <w:spacing w:val="-2"/>
        </w:rPr>
        <w:t>Äq/kWh.</w:t>
      </w:r>
    </w:p>
    <w:p w14:paraId="3E73B1C1" w14:textId="77777777" w:rsidR="00C3353F" w:rsidRDefault="00000000">
      <w:pPr>
        <w:pStyle w:val="Textkrper"/>
        <w:spacing w:before="160" w:line="259" w:lineRule="auto"/>
        <w:ind w:left="1055" w:right="1052"/>
        <w:jc w:val="both"/>
      </w:pPr>
      <w:r>
        <w:t>Unter Verwendung sowohl der jährlichen Fahrleistung als auch des jährlichen Strommixes können</w:t>
      </w:r>
      <w:r>
        <w:rPr>
          <w:spacing w:val="80"/>
        </w:rPr>
        <w:t xml:space="preserve"> </w:t>
      </w:r>
      <w:r>
        <w:t xml:space="preserve">wir die gewichteten durchschnittlichen Treibhausgasemissionen des Strommixes über die Lebensdauer des Fahrzeugs bestimmen. Das Ergebnis ist, dass in Europa verkaufte Elektrofahrzeuge </w:t>
      </w:r>
      <w:r>
        <w:rPr>
          <w:position w:val="2"/>
        </w:rPr>
        <w:t>im Jahr 2020 eine Stromproduktion von 192 g CO</w:t>
      </w:r>
      <w:r>
        <w:rPr>
          <w:sz w:val="14"/>
        </w:rPr>
        <w:t>2</w:t>
      </w:r>
      <w:r>
        <w:rPr>
          <w:position w:val="2"/>
        </w:rPr>
        <w:t>Äq/kWh annehmen sollten.</w:t>
      </w:r>
    </w:p>
    <w:p w14:paraId="7776FF05" w14:textId="77777777" w:rsidR="00C3353F" w:rsidRDefault="00000000">
      <w:pPr>
        <w:pStyle w:val="Textkrper"/>
        <w:spacing w:before="158" w:line="259" w:lineRule="auto"/>
        <w:ind w:right="1051"/>
        <w:jc w:val="both"/>
      </w:pPr>
      <w:r>
        <w:t>Der letzte Schritt, den wir unternehmen müssen, ist die Berücksichtigung der vorgelagerten Emissionen,</w:t>
      </w:r>
      <w:r>
        <w:rPr>
          <w:spacing w:val="40"/>
        </w:rPr>
        <w:t xml:space="preserve"> </w:t>
      </w:r>
      <w:r>
        <w:t>des</w:t>
      </w:r>
      <w:r>
        <w:rPr>
          <w:spacing w:val="40"/>
        </w:rPr>
        <w:t xml:space="preserve"> </w:t>
      </w:r>
      <w:r>
        <w:t>Handels</w:t>
      </w:r>
      <w:r>
        <w:rPr>
          <w:spacing w:val="39"/>
        </w:rPr>
        <w:t xml:space="preserve"> </w:t>
      </w:r>
      <w:r>
        <w:t>und</w:t>
      </w:r>
      <w:r>
        <w:rPr>
          <w:spacing w:val="40"/>
        </w:rPr>
        <w:t xml:space="preserve"> </w:t>
      </w:r>
      <w:r>
        <w:t>der</w:t>
      </w:r>
      <w:r>
        <w:rPr>
          <w:spacing w:val="40"/>
        </w:rPr>
        <w:t xml:space="preserve"> </w:t>
      </w:r>
      <w:r>
        <w:t>Netzverluste.</w:t>
      </w:r>
      <w:r>
        <w:rPr>
          <w:spacing w:val="40"/>
        </w:rPr>
        <w:t xml:space="preserve"> </w:t>
      </w:r>
      <w:r>
        <w:t>Vor</w:t>
      </w:r>
      <w:r>
        <w:rPr>
          <w:spacing w:val="40"/>
        </w:rPr>
        <w:t xml:space="preserve"> </w:t>
      </w:r>
      <w:r>
        <w:t>allem</w:t>
      </w:r>
      <w:r>
        <w:rPr>
          <w:spacing w:val="40"/>
        </w:rPr>
        <w:t xml:space="preserve"> </w:t>
      </w:r>
      <w:r>
        <w:t>die</w:t>
      </w:r>
      <w:r>
        <w:rPr>
          <w:spacing w:val="40"/>
        </w:rPr>
        <w:t xml:space="preserve"> </w:t>
      </w:r>
      <w:r>
        <w:t>vorgelagerten</w:t>
      </w:r>
      <w:r>
        <w:rPr>
          <w:spacing w:val="40"/>
        </w:rPr>
        <w:t xml:space="preserve"> </w:t>
      </w:r>
      <w:r>
        <w:t>Emissionen</w:t>
      </w:r>
      <w:r>
        <w:rPr>
          <w:spacing w:val="40"/>
        </w:rPr>
        <w:t xml:space="preserve"> </w:t>
      </w:r>
      <w:r>
        <w:t>und</w:t>
      </w:r>
      <w:r>
        <w:rPr>
          <w:spacing w:val="40"/>
        </w:rPr>
        <w:t xml:space="preserve"> </w:t>
      </w:r>
      <w:r>
        <w:t>der</w:t>
      </w:r>
    </w:p>
    <w:p w14:paraId="2B224EB7" w14:textId="77777777" w:rsidR="00C3353F" w:rsidRDefault="00C3353F">
      <w:pPr>
        <w:spacing w:line="259" w:lineRule="auto"/>
        <w:jc w:val="both"/>
        <w:sectPr w:rsidR="00C3353F">
          <w:pgSz w:w="11910" w:h="16840"/>
          <w:pgMar w:top="1380" w:right="360" w:bottom="1140" w:left="360" w:header="0" w:footer="934" w:gutter="0"/>
          <w:cols w:space="720"/>
        </w:sectPr>
      </w:pPr>
    </w:p>
    <w:p w14:paraId="5E328B89" w14:textId="77777777" w:rsidR="00C3353F" w:rsidRDefault="00000000">
      <w:pPr>
        <w:pStyle w:val="Textkrper"/>
        <w:spacing w:before="33" w:line="259" w:lineRule="auto"/>
        <w:ind w:right="1050"/>
        <w:jc w:val="both"/>
      </w:pPr>
      <w:r>
        <w:lastRenderedPageBreak/>
        <w:t>Handel werden oft vergessen, aber da sie zu Treibhausgasemissionen führen, sollten sie einbezogen werden. Es gibt viele mögliche Ansätze</w:t>
      </w:r>
      <w:r>
        <w:rPr>
          <w:vertAlign w:val="superscript"/>
        </w:rPr>
        <w:t>36</w:t>
      </w:r>
      <w:r>
        <w:t>, aber die Essenz aller Ansätze ist in der folgenden Abbildung und Tabelle aus Moro et. al. dargestellt.</w:t>
      </w:r>
    </w:p>
    <w:p w14:paraId="541FE46E" w14:textId="77777777" w:rsidR="00C3353F" w:rsidRDefault="00C3353F">
      <w:pPr>
        <w:pStyle w:val="Textkrper"/>
        <w:ind w:left="0"/>
        <w:rPr>
          <w:sz w:val="20"/>
        </w:rPr>
      </w:pPr>
    </w:p>
    <w:p w14:paraId="668B2BBF" w14:textId="77777777" w:rsidR="00C3353F" w:rsidRDefault="00C3353F">
      <w:pPr>
        <w:pStyle w:val="Textkrper"/>
        <w:ind w:left="0"/>
        <w:rPr>
          <w:sz w:val="20"/>
        </w:rPr>
      </w:pPr>
    </w:p>
    <w:p w14:paraId="041A2BC9" w14:textId="77777777" w:rsidR="00C3353F" w:rsidRDefault="00C3353F">
      <w:pPr>
        <w:pStyle w:val="Textkrper"/>
        <w:ind w:left="0"/>
        <w:rPr>
          <w:sz w:val="20"/>
        </w:rPr>
      </w:pPr>
    </w:p>
    <w:p w14:paraId="7B0E78FC" w14:textId="77777777" w:rsidR="00C3353F" w:rsidRDefault="00C3353F">
      <w:pPr>
        <w:pStyle w:val="Textkrper"/>
        <w:ind w:left="0"/>
        <w:rPr>
          <w:sz w:val="20"/>
        </w:rPr>
      </w:pPr>
    </w:p>
    <w:p w14:paraId="754459E0" w14:textId="77777777" w:rsidR="00C3353F" w:rsidRDefault="00C3353F">
      <w:pPr>
        <w:pStyle w:val="Textkrper"/>
        <w:ind w:left="0"/>
        <w:rPr>
          <w:sz w:val="20"/>
        </w:rPr>
      </w:pPr>
    </w:p>
    <w:p w14:paraId="5A38C9CE" w14:textId="77777777" w:rsidR="00C3353F" w:rsidRDefault="00C3353F">
      <w:pPr>
        <w:pStyle w:val="Textkrper"/>
        <w:ind w:left="0"/>
        <w:rPr>
          <w:sz w:val="20"/>
        </w:rPr>
      </w:pPr>
    </w:p>
    <w:p w14:paraId="4FA2BF2C" w14:textId="77777777" w:rsidR="00C3353F" w:rsidRDefault="00C3353F">
      <w:pPr>
        <w:pStyle w:val="Textkrper"/>
        <w:ind w:left="0"/>
        <w:rPr>
          <w:sz w:val="20"/>
        </w:rPr>
      </w:pPr>
    </w:p>
    <w:p w14:paraId="318CE4EF" w14:textId="77777777" w:rsidR="00C3353F" w:rsidRDefault="00C3353F">
      <w:pPr>
        <w:pStyle w:val="Textkrper"/>
        <w:ind w:left="0"/>
        <w:rPr>
          <w:sz w:val="20"/>
        </w:rPr>
      </w:pPr>
    </w:p>
    <w:p w14:paraId="05377886" w14:textId="77777777" w:rsidR="00C3353F" w:rsidRDefault="00C3353F">
      <w:pPr>
        <w:pStyle w:val="Textkrper"/>
        <w:ind w:left="0"/>
        <w:rPr>
          <w:sz w:val="20"/>
        </w:rPr>
      </w:pPr>
    </w:p>
    <w:p w14:paraId="3C175C09" w14:textId="77777777" w:rsidR="00C3353F" w:rsidRDefault="00C3353F">
      <w:pPr>
        <w:pStyle w:val="Textkrper"/>
        <w:ind w:left="0"/>
        <w:rPr>
          <w:sz w:val="20"/>
        </w:rPr>
      </w:pPr>
    </w:p>
    <w:p w14:paraId="67329750" w14:textId="77777777" w:rsidR="00C3353F" w:rsidRDefault="00C3353F">
      <w:pPr>
        <w:pStyle w:val="Textkrper"/>
        <w:ind w:left="0"/>
        <w:rPr>
          <w:sz w:val="20"/>
        </w:rPr>
      </w:pPr>
    </w:p>
    <w:p w14:paraId="1AE3D44C" w14:textId="77777777" w:rsidR="00C3353F" w:rsidRDefault="00C3353F">
      <w:pPr>
        <w:pStyle w:val="Textkrper"/>
        <w:ind w:left="0"/>
        <w:rPr>
          <w:sz w:val="20"/>
        </w:rPr>
      </w:pPr>
    </w:p>
    <w:p w14:paraId="3154213B" w14:textId="77777777" w:rsidR="00C3353F" w:rsidRDefault="00C3353F">
      <w:pPr>
        <w:pStyle w:val="Textkrper"/>
        <w:ind w:left="0"/>
        <w:rPr>
          <w:sz w:val="20"/>
        </w:rPr>
      </w:pPr>
    </w:p>
    <w:p w14:paraId="038BA210" w14:textId="77777777" w:rsidR="00C3353F" w:rsidRDefault="00C3353F">
      <w:pPr>
        <w:pStyle w:val="Textkrper"/>
        <w:ind w:left="0"/>
        <w:rPr>
          <w:sz w:val="20"/>
        </w:rPr>
      </w:pPr>
    </w:p>
    <w:p w14:paraId="1ED4FA2F" w14:textId="77777777" w:rsidR="00C3353F" w:rsidRDefault="00C3353F">
      <w:pPr>
        <w:pStyle w:val="Textkrper"/>
        <w:ind w:left="0"/>
        <w:rPr>
          <w:sz w:val="29"/>
        </w:rPr>
      </w:pP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50"/>
        <w:gridCol w:w="1211"/>
        <w:gridCol w:w="1538"/>
        <w:gridCol w:w="1007"/>
        <w:gridCol w:w="1211"/>
        <w:gridCol w:w="1211"/>
        <w:gridCol w:w="1211"/>
        <w:gridCol w:w="1211"/>
        <w:gridCol w:w="1107"/>
      </w:tblGrid>
      <w:tr w:rsidR="00C3353F" w14:paraId="59E05754" w14:textId="77777777">
        <w:trPr>
          <w:trHeight w:val="805"/>
        </w:trPr>
        <w:tc>
          <w:tcPr>
            <w:tcW w:w="1250" w:type="dxa"/>
          </w:tcPr>
          <w:p w14:paraId="6B8EA3A8" w14:textId="77777777" w:rsidR="00C3353F" w:rsidRDefault="00000000">
            <w:pPr>
              <w:pStyle w:val="TableParagraph"/>
              <w:spacing w:line="265" w:lineRule="exact"/>
              <w:ind w:left="107"/>
              <w:rPr>
                <w:b/>
              </w:rPr>
            </w:pPr>
            <w:r>
              <w:rPr>
                <w:b/>
                <w:spacing w:val="-2"/>
              </w:rPr>
              <w:t>Generation</w:t>
            </w:r>
          </w:p>
        </w:tc>
        <w:tc>
          <w:tcPr>
            <w:tcW w:w="1211" w:type="dxa"/>
          </w:tcPr>
          <w:p w14:paraId="5A2941EA" w14:textId="77777777" w:rsidR="00C3353F" w:rsidRDefault="00000000">
            <w:pPr>
              <w:pStyle w:val="TableParagraph"/>
            </w:pPr>
            <w:r>
              <w:rPr>
                <w:spacing w:val="-2"/>
              </w:rPr>
              <w:t>Upstream hinzufügen</w:t>
            </w:r>
          </w:p>
        </w:tc>
        <w:tc>
          <w:tcPr>
            <w:tcW w:w="1538" w:type="dxa"/>
          </w:tcPr>
          <w:p w14:paraId="7BD29EC6" w14:textId="77777777" w:rsidR="00C3353F" w:rsidRDefault="00000000">
            <w:pPr>
              <w:pStyle w:val="TableParagraph"/>
              <w:ind w:left="109"/>
            </w:pPr>
            <w:r>
              <w:rPr>
                <w:spacing w:val="-2"/>
              </w:rPr>
              <w:t>Eigengebrauch hinzufügen</w:t>
            </w:r>
          </w:p>
        </w:tc>
        <w:tc>
          <w:tcPr>
            <w:tcW w:w="1007" w:type="dxa"/>
          </w:tcPr>
          <w:p w14:paraId="5A21F9EE" w14:textId="77777777" w:rsidR="00C3353F" w:rsidRDefault="00000000">
            <w:pPr>
              <w:pStyle w:val="TableParagraph"/>
              <w:ind w:left="109" w:right="89"/>
            </w:pPr>
            <w:r>
              <w:rPr>
                <w:spacing w:val="-4"/>
              </w:rPr>
              <w:t xml:space="preserve">Add </w:t>
            </w:r>
            <w:r>
              <w:rPr>
                <w:spacing w:val="-2"/>
              </w:rPr>
              <w:t>pumping</w:t>
            </w:r>
          </w:p>
        </w:tc>
        <w:tc>
          <w:tcPr>
            <w:tcW w:w="1211" w:type="dxa"/>
          </w:tcPr>
          <w:p w14:paraId="647DFDCB" w14:textId="77777777" w:rsidR="00C3353F" w:rsidRDefault="00000000">
            <w:pPr>
              <w:pStyle w:val="TableParagraph"/>
              <w:ind w:left="110"/>
            </w:pPr>
            <w:r>
              <w:rPr>
                <w:spacing w:val="-2"/>
              </w:rPr>
              <w:t>Handel hinzufügen</w:t>
            </w:r>
          </w:p>
        </w:tc>
        <w:tc>
          <w:tcPr>
            <w:tcW w:w="1211" w:type="dxa"/>
          </w:tcPr>
          <w:p w14:paraId="507E48E2" w14:textId="77777777" w:rsidR="00C3353F" w:rsidRDefault="00000000">
            <w:pPr>
              <w:pStyle w:val="TableParagraph"/>
              <w:spacing w:line="265" w:lineRule="exact"/>
              <w:ind w:left="111"/>
            </w:pPr>
            <w:r>
              <w:rPr>
                <w:spacing w:val="-5"/>
              </w:rPr>
              <w:t>HV</w:t>
            </w:r>
          </w:p>
          <w:p w14:paraId="17BEF4C6" w14:textId="77777777" w:rsidR="00C3353F" w:rsidRDefault="00000000">
            <w:pPr>
              <w:pStyle w:val="TableParagraph"/>
              <w:ind w:left="111"/>
            </w:pPr>
            <w:r>
              <w:rPr>
                <w:spacing w:val="-2"/>
              </w:rPr>
              <w:t>Verluste</w:t>
            </w:r>
          </w:p>
          <w:p w14:paraId="13C10E46" w14:textId="77777777" w:rsidR="00C3353F" w:rsidRDefault="00000000">
            <w:pPr>
              <w:pStyle w:val="TableParagraph"/>
              <w:spacing w:line="251" w:lineRule="exact"/>
              <w:ind w:left="111"/>
            </w:pPr>
            <w:r>
              <w:rPr>
                <w:spacing w:val="-2"/>
              </w:rPr>
              <w:t>hinzufügen</w:t>
            </w:r>
          </w:p>
        </w:tc>
        <w:tc>
          <w:tcPr>
            <w:tcW w:w="1211" w:type="dxa"/>
          </w:tcPr>
          <w:p w14:paraId="704D4BB3" w14:textId="77777777" w:rsidR="00C3353F" w:rsidRDefault="00000000">
            <w:pPr>
              <w:pStyle w:val="TableParagraph"/>
              <w:spacing w:line="265" w:lineRule="exact"/>
              <w:ind w:left="112"/>
            </w:pPr>
            <w:r>
              <w:rPr>
                <w:spacing w:val="-5"/>
              </w:rPr>
              <w:t>MV</w:t>
            </w:r>
          </w:p>
          <w:p w14:paraId="605DFBAD" w14:textId="77777777" w:rsidR="00C3353F" w:rsidRDefault="00000000">
            <w:pPr>
              <w:pStyle w:val="TableParagraph"/>
              <w:ind w:left="112"/>
            </w:pPr>
            <w:r>
              <w:rPr>
                <w:spacing w:val="-2"/>
              </w:rPr>
              <w:t>Verluste</w:t>
            </w:r>
          </w:p>
          <w:p w14:paraId="108CFA30" w14:textId="77777777" w:rsidR="00C3353F" w:rsidRDefault="00000000">
            <w:pPr>
              <w:pStyle w:val="TableParagraph"/>
              <w:spacing w:line="251" w:lineRule="exact"/>
              <w:ind w:left="112"/>
            </w:pPr>
            <w:r>
              <w:rPr>
                <w:spacing w:val="-2"/>
              </w:rPr>
              <w:t>hinzufügen</w:t>
            </w:r>
          </w:p>
        </w:tc>
        <w:tc>
          <w:tcPr>
            <w:tcW w:w="1211" w:type="dxa"/>
          </w:tcPr>
          <w:p w14:paraId="0B66AADA" w14:textId="77777777" w:rsidR="00C3353F" w:rsidRDefault="00000000">
            <w:pPr>
              <w:pStyle w:val="TableParagraph"/>
              <w:spacing w:line="265" w:lineRule="exact"/>
              <w:ind w:left="113"/>
            </w:pPr>
            <w:r>
              <w:rPr>
                <w:spacing w:val="-5"/>
              </w:rPr>
              <w:t>LV</w:t>
            </w:r>
          </w:p>
          <w:p w14:paraId="7CB5357F" w14:textId="77777777" w:rsidR="00C3353F" w:rsidRDefault="00000000">
            <w:pPr>
              <w:pStyle w:val="TableParagraph"/>
              <w:ind w:left="113"/>
            </w:pPr>
            <w:r>
              <w:rPr>
                <w:spacing w:val="-2"/>
              </w:rPr>
              <w:t>Verluste</w:t>
            </w:r>
          </w:p>
          <w:p w14:paraId="4ED25434" w14:textId="77777777" w:rsidR="00C3353F" w:rsidRDefault="00000000">
            <w:pPr>
              <w:pStyle w:val="TableParagraph"/>
              <w:spacing w:line="251" w:lineRule="exact"/>
              <w:ind w:left="113"/>
            </w:pPr>
            <w:r>
              <w:rPr>
                <w:spacing w:val="-2"/>
              </w:rPr>
              <w:t>hinzufügen</w:t>
            </w:r>
          </w:p>
        </w:tc>
        <w:tc>
          <w:tcPr>
            <w:tcW w:w="1107" w:type="dxa"/>
          </w:tcPr>
          <w:p w14:paraId="75F52D86" w14:textId="77777777" w:rsidR="00C3353F" w:rsidRDefault="00000000">
            <w:pPr>
              <w:pStyle w:val="TableParagraph"/>
              <w:ind w:left="114" w:right="87"/>
              <w:rPr>
                <w:b/>
              </w:rPr>
            </w:pPr>
            <w:r>
              <w:rPr>
                <w:b/>
                <w:spacing w:val="-2"/>
              </w:rPr>
              <w:t>Gesamter Anstieg</w:t>
            </w:r>
          </w:p>
        </w:tc>
      </w:tr>
      <w:tr w:rsidR="00C3353F" w14:paraId="3E85D4A2" w14:textId="77777777">
        <w:trPr>
          <w:trHeight w:val="309"/>
        </w:trPr>
        <w:tc>
          <w:tcPr>
            <w:tcW w:w="1250" w:type="dxa"/>
          </w:tcPr>
          <w:p w14:paraId="0E830FDB" w14:textId="77777777" w:rsidR="00C3353F" w:rsidRDefault="00000000">
            <w:pPr>
              <w:pStyle w:val="TableParagraph"/>
              <w:spacing w:line="265" w:lineRule="exact"/>
              <w:ind w:left="107"/>
              <w:rPr>
                <w:b/>
              </w:rPr>
            </w:pPr>
            <w:r>
              <w:rPr>
                <w:b/>
                <w:spacing w:val="-4"/>
              </w:rPr>
              <w:t>100%</w:t>
            </w:r>
          </w:p>
        </w:tc>
        <w:tc>
          <w:tcPr>
            <w:tcW w:w="1211" w:type="dxa"/>
          </w:tcPr>
          <w:p w14:paraId="5503EBF8" w14:textId="77777777" w:rsidR="00C3353F" w:rsidRDefault="00000000">
            <w:pPr>
              <w:pStyle w:val="TableParagraph"/>
              <w:spacing w:line="265" w:lineRule="exact"/>
            </w:pPr>
            <w:r>
              <w:rPr>
                <w:spacing w:val="-5"/>
              </w:rPr>
              <w:t>14%</w:t>
            </w:r>
          </w:p>
        </w:tc>
        <w:tc>
          <w:tcPr>
            <w:tcW w:w="1538" w:type="dxa"/>
          </w:tcPr>
          <w:p w14:paraId="128077C4" w14:textId="77777777" w:rsidR="00C3353F" w:rsidRDefault="00000000">
            <w:pPr>
              <w:pStyle w:val="TableParagraph"/>
              <w:spacing w:line="265" w:lineRule="exact"/>
              <w:ind w:left="109"/>
            </w:pPr>
            <w:r>
              <w:rPr>
                <w:spacing w:val="-5"/>
              </w:rPr>
              <w:t>5%</w:t>
            </w:r>
          </w:p>
        </w:tc>
        <w:tc>
          <w:tcPr>
            <w:tcW w:w="1007" w:type="dxa"/>
          </w:tcPr>
          <w:p w14:paraId="657F588B" w14:textId="77777777" w:rsidR="00C3353F" w:rsidRDefault="00000000">
            <w:pPr>
              <w:pStyle w:val="TableParagraph"/>
              <w:spacing w:line="265" w:lineRule="exact"/>
              <w:ind w:left="109"/>
            </w:pPr>
            <w:r>
              <w:rPr>
                <w:spacing w:val="-5"/>
              </w:rPr>
              <w:t>1%</w:t>
            </w:r>
          </w:p>
        </w:tc>
        <w:tc>
          <w:tcPr>
            <w:tcW w:w="1211" w:type="dxa"/>
          </w:tcPr>
          <w:p w14:paraId="6174AB21" w14:textId="77777777" w:rsidR="00C3353F" w:rsidRDefault="00000000">
            <w:pPr>
              <w:pStyle w:val="TableParagraph"/>
              <w:spacing w:line="265" w:lineRule="exact"/>
              <w:ind w:left="110"/>
            </w:pPr>
            <w:r>
              <w:rPr>
                <w:spacing w:val="-5"/>
              </w:rPr>
              <w:t>1%</w:t>
            </w:r>
          </w:p>
        </w:tc>
        <w:tc>
          <w:tcPr>
            <w:tcW w:w="1211" w:type="dxa"/>
          </w:tcPr>
          <w:p w14:paraId="53D5FAA3" w14:textId="77777777" w:rsidR="00C3353F" w:rsidRDefault="00000000">
            <w:pPr>
              <w:pStyle w:val="TableParagraph"/>
              <w:spacing w:line="265" w:lineRule="exact"/>
              <w:ind w:left="111"/>
            </w:pPr>
            <w:r>
              <w:rPr>
                <w:spacing w:val="-5"/>
              </w:rPr>
              <w:t>3%</w:t>
            </w:r>
          </w:p>
        </w:tc>
        <w:tc>
          <w:tcPr>
            <w:tcW w:w="1211" w:type="dxa"/>
          </w:tcPr>
          <w:p w14:paraId="52FD1D66" w14:textId="77777777" w:rsidR="00C3353F" w:rsidRDefault="00000000">
            <w:pPr>
              <w:pStyle w:val="TableParagraph"/>
              <w:spacing w:line="265" w:lineRule="exact"/>
              <w:ind w:left="112"/>
            </w:pPr>
            <w:r>
              <w:rPr>
                <w:spacing w:val="-5"/>
              </w:rPr>
              <w:t>1%</w:t>
            </w:r>
          </w:p>
        </w:tc>
        <w:tc>
          <w:tcPr>
            <w:tcW w:w="1211" w:type="dxa"/>
          </w:tcPr>
          <w:p w14:paraId="535DB842" w14:textId="77777777" w:rsidR="00C3353F" w:rsidRDefault="00000000">
            <w:pPr>
              <w:pStyle w:val="TableParagraph"/>
              <w:spacing w:line="265" w:lineRule="exact"/>
              <w:ind w:left="113"/>
            </w:pPr>
            <w:r>
              <w:rPr>
                <w:spacing w:val="-5"/>
              </w:rPr>
              <w:t>3%</w:t>
            </w:r>
          </w:p>
        </w:tc>
        <w:tc>
          <w:tcPr>
            <w:tcW w:w="1107" w:type="dxa"/>
          </w:tcPr>
          <w:p w14:paraId="4D728C86" w14:textId="77777777" w:rsidR="00C3353F" w:rsidRDefault="00000000">
            <w:pPr>
              <w:pStyle w:val="TableParagraph"/>
              <w:spacing w:line="265" w:lineRule="exact"/>
              <w:ind w:left="114"/>
              <w:rPr>
                <w:b/>
              </w:rPr>
            </w:pPr>
            <w:r>
              <w:rPr>
                <w:b/>
                <w:spacing w:val="-5"/>
              </w:rPr>
              <w:t>31%</w:t>
            </w:r>
          </w:p>
        </w:tc>
      </w:tr>
    </w:tbl>
    <w:p w14:paraId="2F3B3088" w14:textId="77777777" w:rsidR="00C3353F" w:rsidRDefault="00000000">
      <w:pPr>
        <w:pStyle w:val="Textkrper"/>
        <w:ind w:left="2347"/>
        <w:rPr>
          <w:sz w:val="20"/>
        </w:rPr>
      </w:pPr>
      <w:r>
        <w:rPr>
          <w:noProof/>
          <w:sz w:val="20"/>
        </w:rPr>
        <w:drawing>
          <wp:inline distT="0" distB="0" distL="0" distR="0" wp14:anchorId="1ECEF3AA" wp14:editId="04669522">
            <wp:extent cx="4201646" cy="2243328"/>
            <wp:effectExtent l="0" t="0" r="0" b="0"/>
            <wp:docPr id="13"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jpeg"/>
                    <pic:cNvPicPr/>
                  </pic:nvPicPr>
                  <pic:blipFill>
                    <a:blip r:embed="rId14" cstate="print"/>
                    <a:stretch>
                      <a:fillRect/>
                    </a:stretch>
                  </pic:blipFill>
                  <pic:spPr>
                    <a:xfrm>
                      <a:off x="0" y="0"/>
                      <a:ext cx="4201646" cy="2243328"/>
                    </a:xfrm>
                    <a:prstGeom prst="rect">
                      <a:avLst/>
                    </a:prstGeom>
                  </pic:spPr>
                </pic:pic>
              </a:graphicData>
            </a:graphic>
          </wp:inline>
        </w:drawing>
      </w:r>
    </w:p>
    <w:p w14:paraId="0CC1978B" w14:textId="77777777" w:rsidR="00C3353F" w:rsidRDefault="00C3353F">
      <w:pPr>
        <w:pStyle w:val="Textkrper"/>
        <w:ind w:left="0"/>
      </w:pPr>
    </w:p>
    <w:p w14:paraId="79DF6391" w14:textId="77777777" w:rsidR="00C3353F" w:rsidRDefault="00C3353F">
      <w:pPr>
        <w:pStyle w:val="Textkrper"/>
        <w:ind w:left="0"/>
      </w:pPr>
    </w:p>
    <w:p w14:paraId="09FBBB19" w14:textId="77777777" w:rsidR="00C3353F" w:rsidRDefault="00000000">
      <w:pPr>
        <w:pStyle w:val="Textkrper"/>
        <w:spacing w:before="134" w:line="259" w:lineRule="auto"/>
        <w:ind w:right="1052"/>
        <w:jc w:val="both"/>
      </w:pPr>
      <w:r>
        <w:t>Bei</w:t>
      </w:r>
      <w:r>
        <w:rPr>
          <w:spacing w:val="-2"/>
        </w:rPr>
        <w:t xml:space="preserve"> </w:t>
      </w:r>
      <w:r>
        <w:t>Berechnungen</w:t>
      </w:r>
      <w:r>
        <w:rPr>
          <w:spacing w:val="-2"/>
        </w:rPr>
        <w:t xml:space="preserve"> </w:t>
      </w:r>
      <w:r>
        <w:t>auf</w:t>
      </w:r>
      <w:r>
        <w:rPr>
          <w:spacing w:val="-2"/>
        </w:rPr>
        <w:t xml:space="preserve"> </w:t>
      </w:r>
      <w:r>
        <w:t>der</w:t>
      </w:r>
      <w:r>
        <w:rPr>
          <w:spacing w:val="-5"/>
        </w:rPr>
        <w:t xml:space="preserve"> </w:t>
      </w:r>
      <w:r>
        <w:t>Grundlage</w:t>
      </w:r>
      <w:r>
        <w:rPr>
          <w:spacing w:val="-1"/>
        </w:rPr>
        <w:t xml:space="preserve"> </w:t>
      </w:r>
      <w:r>
        <w:t>des</w:t>
      </w:r>
      <w:r>
        <w:rPr>
          <w:spacing w:val="-2"/>
        </w:rPr>
        <w:t xml:space="preserve"> </w:t>
      </w:r>
      <w:r>
        <w:t>Energiemixes</w:t>
      </w:r>
      <w:r>
        <w:rPr>
          <w:spacing w:val="-2"/>
        </w:rPr>
        <w:t xml:space="preserve"> </w:t>
      </w:r>
      <w:r>
        <w:t>für</w:t>
      </w:r>
      <w:r>
        <w:rPr>
          <w:spacing w:val="-2"/>
        </w:rPr>
        <w:t xml:space="preserve"> </w:t>
      </w:r>
      <w:r>
        <w:t>das</w:t>
      </w:r>
      <w:r>
        <w:rPr>
          <w:spacing w:val="-2"/>
        </w:rPr>
        <w:t xml:space="preserve"> </w:t>
      </w:r>
      <w:r>
        <w:t>EU-Stromnetz</w:t>
      </w:r>
      <w:r>
        <w:rPr>
          <w:spacing w:val="-3"/>
        </w:rPr>
        <w:t xml:space="preserve"> </w:t>
      </w:r>
      <w:r>
        <w:t>im Jahr</w:t>
      </w:r>
      <w:r>
        <w:rPr>
          <w:spacing w:val="-2"/>
        </w:rPr>
        <w:t xml:space="preserve"> </w:t>
      </w:r>
      <w:r>
        <w:t>2013</w:t>
      </w:r>
      <w:r>
        <w:rPr>
          <w:spacing w:val="-3"/>
        </w:rPr>
        <w:t xml:space="preserve"> </w:t>
      </w:r>
      <w:r>
        <w:t>machen</w:t>
      </w:r>
      <w:r>
        <w:rPr>
          <w:spacing w:val="-3"/>
        </w:rPr>
        <w:t xml:space="preserve"> </w:t>
      </w:r>
      <w:r>
        <w:t>all diese Faktoren zusätzlich zur Primärproduktion 31% der Treibhausgasemissionen aus. Moro et al. ist die gründlichste Quelle, die wir finden konnten, produziert aber auch die höchsten Emissionen. Wir sind also wieder einmal konservativ.</w:t>
      </w:r>
    </w:p>
    <w:p w14:paraId="194566A8" w14:textId="77777777" w:rsidR="00C3353F" w:rsidRDefault="00000000">
      <w:pPr>
        <w:pStyle w:val="Textkrper"/>
        <w:spacing w:before="160" w:line="259" w:lineRule="auto"/>
        <w:ind w:right="1054"/>
        <w:jc w:val="both"/>
      </w:pPr>
      <w:r>
        <w:rPr>
          <w:position w:val="2"/>
        </w:rPr>
        <w:t>Addiert man diese 31% zu den 192 g CO</w:t>
      </w:r>
      <w:r>
        <w:rPr>
          <w:sz w:val="14"/>
        </w:rPr>
        <w:t>2</w:t>
      </w:r>
      <w:r>
        <w:rPr>
          <w:position w:val="2"/>
        </w:rPr>
        <w:t xml:space="preserve">Äq/kWh, die wir bereits für die Erzeugung über die </w:t>
      </w:r>
      <w:r>
        <w:t>Lebensdauer des Elektrofahrzeugs festgelegt hatten,</w:t>
      </w:r>
      <w:r>
        <w:rPr>
          <w:spacing w:val="-2"/>
        </w:rPr>
        <w:t xml:space="preserve"> </w:t>
      </w:r>
      <w:r>
        <w:t>ergibt sich eine</w:t>
      </w:r>
      <w:r>
        <w:rPr>
          <w:spacing w:val="-1"/>
        </w:rPr>
        <w:t xml:space="preserve"> </w:t>
      </w:r>
      <w:r>
        <w:t>Summe</w:t>
      </w:r>
      <w:r>
        <w:rPr>
          <w:spacing w:val="-1"/>
        </w:rPr>
        <w:t xml:space="preserve"> </w:t>
      </w:r>
      <w:r>
        <w:t>von 251, die</w:t>
      </w:r>
      <w:r>
        <w:rPr>
          <w:spacing w:val="-1"/>
        </w:rPr>
        <w:t xml:space="preserve"> </w:t>
      </w:r>
      <w:r>
        <w:t xml:space="preserve">wir auf 250 </w:t>
      </w:r>
      <w:r>
        <w:rPr>
          <w:position w:val="2"/>
        </w:rPr>
        <w:t>g CO</w:t>
      </w:r>
      <w:r>
        <w:rPr>
          <w:sz w:val="14"/>
        </w:rPr>
        <w:t>2</w:t>
      </w:r>
      <w:r>
        <w:rPr>
          <w:position w:val="2"/>
        </w:rPr>
        <w:t>Äq/kWh aufrunden werden.</w:t>
      </w:r>
    </w:p>
    <w:p w14:paraId="167FF3D4" w14:textId="77777777" w:rsidR="00C3353F" w:rsidRDefault="00000000">
      <w:pPr>
        <w:pStyle w:val="berschrift3"/>
        <w:spacing w:before="160"/>
      </w:pPr>
      <w:r>
        <w:t>Wir</w:t>
      </w:r>
      <w:r>
        <w:rPr>
          <w:spacing w:val="-3"/>
        </w:rPr>
        <w:t xml:space="preserve"> </w:t>
      </w:r>
      <w:r>
        <w:t>haben</w:t>
      </w:r>
      <w:r>
        <w:rPr>
          <w:spacing w:val="-5"/>
        </w:rPr>
        <w:t xml:space="preserve"> </w:t>
      </w:r>
      <w:r>
        <w:t>keinen</w:t>
      </w:r>
      <w:r>
        <w:rPr>
          <w:spacing w:val="-3"/>
        </w:rPr>
        <w:t xml:space="preserve"> </w:t>
      </w:r>
      <w:r>
        <w:t>"Grenzstrom"</w:t>
      </w:r>
      <w:r>
        <w:rPr>
          <w:spacing w:val="-5"/>
        </w:rPr>
        <w:t xml:space="preserve"> </w:t>
      </w:r>
      <w:r>
        <w:t>verwendet,</w:t>
      </w:r>
      <w:r>
        <w:rPr>
          <w:spacing w:val="-4"/>
        </w:rPr>
        <w:t xml:space="preserve"> </w:t>
      </w:r>
      <w:r>
        <w:t>weil</w:t>
      </w:r>
      <w:r>
        <w:rPr>
          <w:spacing w:val="-3"/>
        </w:rPr>
        <w:t xml:space="preserve"> </w:t>
      </w:r>
      <w:r>
        <w:t>er</w:t>
      </w:r>
      <w:r>
        <w:rPr>
          <w:spacing w:val="-2"/>
        </w:rPr>
        <w:t xml:space="preserve"> </w:t>
      </w:r>
      <w:r>
        <w:t>zu</w:t>
      </w:r>
      <w:r>
        <w:rPr>
          <w:spacing w:val="-4"/>
        </w:rPr>
        <w:t xml:space="preserve"> </w:t>
      </w:r>
      <w:r>
        <w:t>subjektiv</w:t>
      </w:r>
      <w:r>
        <w:rPr>
          <w:spacing w:val="-4"/>
        </w:rPr>
        <w:t xml:space="preserve"> ist.</w:t>
      </w:r>
    </w:p>
    <w:p w14:paraId="45B9D9B7" w14:textId="77777777" w:rsidR="00C3353F" w:rsidRDefault="00000000">
      <w:pPr>
        <w:pStyle w:val="Textkrper"/>
        <w:spacing w:before="180" w:line="259" w:lineRule="auto"/>
        <w:ind w:right="1051"/>
        <w:jc w:val="both"/>
      </w:pPr>
      <w:r>
        <w:t>Einige Leute argumentieren, dass Elektrofahrzeuge den marginalen Strommix nutzen sollten. Einfach ausgedrückt: Versuchen Sie, die spezifische Energiequelle festzunageln, die zum Aufladen des Elektrofahrzeugs verwendet wurde. Wir denken, das ist noch nicht machbar. Dazu muss man wissen, wann und wo das Elektrofahrzeug lädt und unter welchem Vertrag der Strom produziert wird. Man muss</w:t>
      </w:r>
      <w:r>
        <w:rPr>
          <w:spacing w:val="40"/>
        </w:rPr>
        <w:t xml:space="preserve"> </w:t>
      </w:r>
      <w:r>
        <w:t>auch</w:t>
      </w:r>
      <w:r>
        <w:rPr>
          <w:spacing w:val="40"/>
        </w:rPr>
        <w:t xml:space="preserve"> </w:t>
      </w:r>
      <w:r>
        <w:t>eine</w:t>
      </w:r>
      <w:r>
        <w:rPr>
          <w:spacing w:val="40"/>
        </w:rPr>
        <w:t xml:space="preserve"> </w:t>
      </w:r>
      <w:r>
        <w:t>Reihenfolge</w:t>
      </w:r>
      <w:r>
        <w:rPr>
          <w:spacing w:val="40"/>
        </w:rPr>
        <w:t xml:space="preserve"> </w:t>
      </w:r>
      <w:r>
        <w:t>festlegen,</w:t>
      </w:r>
      <w:r>
        <w:rPr>
          <w:spacing w:val="40"/>
        </w:rPr>
        <w:t xml:space="preserve"> </w:t>
      </w:r>
      <w:r>
        <w:t>in</w:t>
      </w:r>
      <w:r>
        <w:rPr>
          <w:spacing w:val="40"/>
        </w:rPr>
        <w:t xml:space="preserve"> </w:t>
      </w:r>
      <w:r>
        <w:t>der</w:t>
      </w:r>
      <w:r>
        <w:rPr>
          <w:spacing w:val="40"/>
        </w:rPr>
        <w:t xml:space="preserve"> </w:t>
      </w:r>
      <w:r>
        <w:t>sowohl</w:t>
      </w:r>
      <w:r>
        <w:rPr>
          <w:spacing w:val="40"/>
        </w:rPr>
        <w:t xml:space="preserve"> </w:t>
      </w:r>
      <w:r>
        <w:t>das</w:t>
      </w:r>
      <w:r>
        <w:rPr>
          <w:spacing w:val="40"/>
        </w:rPr>
        <w:t xml:space="preserve"> </w:t>
      </w:r>
      <w:r>
        <w:t>Angebot</w:t>
      </w:r>
      <w:r>
        <w:rPr>
          <w:spacing w:val="40"/>
        </w:rPr>
        <w:t xml:space="preserve"> </w:t>
      </w:r>
      <w:r>
        <w:t>als</w:t>
      </w:r>
      <w:r>
        <w:rPr>
          <w:spacing w:val="40"/>
        </w:rPr>
        <w:t xml:space="preserve"> </w:t>
      </w:r>
      <w:r>
        <w:t>auch</w:t>
      </w:r>
      <w:r>
        <w:rPr>
          <w:spacing w:val="40"/>
        </w:rPr>
        <w:t xml:space="preserve"> </w:t>
      </w:r>
      <w:r>
        <w:t>die</w:t>
      </w:r>
      <w:r>
        <w:rPr>
          <w:spacing w:val="40"/>
        </w:rPr>
        <w:t xml:space="preserve"> </w:t>
      </w:r>
      <w:r>
        <w:t>Nachfrage</w:t>
      </w:r>
      <w:r>
        <w:rPr>
          <w:spacing w:val="40"/>
        </w:rPr>
        <w:t xml:space="preserve"> </w:t>
      </w:r>
      <w:r>
        <w:t>von</w:t>
      </w:r>
    </w:p>
    <w:p w14:paraId="05E2292F" w14:textId="77777777" w:rsidR="00C3353F" w:rsidRDefault="00C3353F">
      <w:pPr>
        <w:spacing w:line="259" w:lineRule="auto"/>
        <w:jc w:val="both"/>
        <w:sectPr w:rsidR="00C3353F">
          <w:pgSz w:w="11910" w:h="16840"/>
          <w:pgMar w:top="1380" w:right="360" w:bottom="1120" w:left="360" w:header="0" w:footer="934" w:gutter="0"/>
          <w:cols w:space="720"/>
        </w:sectPr>
      </w:pPr>
    </w:p>
    <w:p w14:paraId="5052B289" w14:textId="77777777" w:rsidR="00C3353F" w:rsidRDefault="00000000">
      <w:pPr>
        <w:pStyle w:val="Textkrper"/>
        <w:spacing w:before="33" w:line="259" w:lineRule="auto"/>
        <w:ind w:right="1051"/>
        <w:jc w:val="both"/>
      </w:pPr>
      <w:r>
        <w:lastRenderedPageBreak/>
        <w:t xml:space="preserve">Elektrizität gezählt werden. Und man kommt in fast philosophische Diskussionen über Ursache und </w:t>
      </w:r>
      <w:r>
        <w:rPr>
          <w:spacing w:val="-2"/>
        </w:rPr>
        <w:t>Wirkung.</w:t>
      </w:r>
    </w:p>
    <w:p w14:paraId="0F981008" w14:textId="77777777" w:rsidR="00C3353F" w:rsidRDefault="00000000">
      <w:pPr>
        <w:pStyle w:val="Textkrper"/>
        <w:spacing w:before="161" w:line="259" w:lineRule="auto"/>
        <w:ind w:right="1051"/>
        <w:jc w:val="both"/>
      </w:pPr>
      <w:r>
        <w:t>Nehmen wir ein Beispiel: Jemand baut ein neues Haus mit (unter anderem) Sonnenkollektoren, einer Wärmepumpe und einer Ladestation für ein Elektrofahrzeug, das intelligentes Laden verwendet. Diese Person hat auch einen Vertrag mit einem 1000 km entfernten Windpark, der zusätzlichen</w:t>
      </w:r>
      <w:r>
        <w:rPr>
          <w:spacing w:val="40"/>
        </w:rPr>
        <w:t xml:space="preserve"> </w:t>
      </w:r>
      <w:r>
        <w:t>Strom liefern soll.</w:t>
      </w:r>
    </w:p>
    <w:p w14:paraId="57ABC9B6" w14:textId="77777777" w:rsidR="00C3353F" w:rsidRDefault="00000000">
      <w:pPr>
        <w:pStyle w:val="Textkrper"/>
        <w:spacing w:before="158"/>
        <w:jc w:val="both"/>
      </w:pPr>
      <w:r>
        <w:t>Wie</w:t>
      </w:r>
      <w:r>
        <w:rPr>
          <w:spacing w:val="-3"/>
        </w:rPr>
        <w:t xml:space="preserve"> </w:t>
      </w:r>
      <w:r>
        <w:t>zählen</w:t>
      </w:r>
      <w:r>
        <w:rPr>
          <w:spacing w:val="-5"/>
        </w:rPr>
        <w:t xml:space="preserve"> </w:t>
      </w:r>
      <w:r>
        <w:t>wir</w:t>
      </w:r>
      <w:r>
        <w:rPr>
          <w:spacing w:val="-3"/>
        </w:rPr>
        <w:t xml:space="preserve"> </w:t>
      </w:r>
      <w:r>
        <w:t>die</w:t>
      </w:r>
      <w:r>
        <w:rPr>
          <w:spacing w:val="-3"/>
        </w:rPr>
        <w:t xml:space="preserve"> </w:t>
      </w:r>
      <w:r>
        <w:t>Elektrizität</w:t>
      </w:r>
      <w:r>
        <w:rPr>
          <w:spacing w:val="-2"/>
        </w:rPr>
        <w:t xml:space="preserve"> </w:t>
      </w:r>
      <w:r>
        <w:t>des</w:t>
      </w:r>
      <w:r>
        <w:rPr>
          <w:spacing w:val="-4"/>
        </w:rPr>
        <w:t xml:space="preserve"> </w:t>
      </w:r>
      <w:r>
        <w:rPr>
          <w:spacing w:val="-2"/>
        </w:rPr>
        <w:t>Elektrofahrzeugs?</w:t>
      </w:r>
    </w:p>
    <w:p w14:paraId="74663DE8" w14:textId="77777777" w:rsidR="00C3353F" w:rsidRDefault="00000000">
      <w:pPr>
        <w:pStyle w:val="Listenabsatz"/>
        <w:numPr>
          <w:ilvl w:val="0"/>
          <w:numId w:val="2"/>
        </w:numPr>
        <w:tabs>
          <w:tab w:val="left" w:pos="1776"/>
        </w:tabs>
        <w:spacing w:before="182" w:line="259" w:lineRule="auto"/>
        <w:ind w:right="1053"/>
        <w:jc w:val="both"/>
      </w:pPr>
      <w:r>
        <w:t>Man könnte sagen, dass Elektrofahrzeuge dann aufgeladen werden, wenn es am billigsten</w:t>
      </w:r>
      <w:r>
        <w:rPr>
          <w:spacing w:val="40"/>
        </w:rPr>
        <w:t xml:space="preserve"> </w:t>
      </w:r>
      <w:r>
        <w:t>ist. Wir erwarten diese Entwicklung, weil sie der EU jährlich Dutzende von Milliarden Euro zu sehr geringen Kosten einsparen würde. Unsere Simulationen zeigen, dass dadurch die Versorgung mit fossilen Brennstoffen weitgehend vermieden würde. Aber es wird bisher nur in kleinem Maßstab umgesetzt. In welchem Jahr gehen wir also davon aus, dass es von diesem Auto übernommen wird?</w:t>
      </w:r>
    </w:p>
    <w:p w14:paraId="1161D19D" w14:textId="77777777" w:rsidR="00C3353F" w:rsidRDefault="00000000">
      <w:pPr>
        <w:pStyle w:val="Listenabsatz"/>
        <w:numPr>
          <w:ilvl w:val="0"/>
          <w:numId w:val="2"/>
        </w:numPr>
        <w:tabs>
          <w:tab w:val="left" w:pos="1776"/>
        </w:tabs>
        <w:spacing w:before="0" w:line="259" w:lineRule="auto"/>
        <w:ind w:right="1051"/>
        <w:jc w:val="both"/>
      </w:pPr>
      <w:r>
        <w:t>Man könnte sagen, dass alles aus Wind und Sonne</w:t>
      </w:r>
      <w:r>
        <w:rPr>
          <w:spacing w:val="-1"/>
        </w:rPr>
        <w:t xml:space="preserve"> </w:t>
      </w:r>
      <w:r>
        <w:t>kommt, denn darauf</w:t>
      </w:r>
      <w:r>
        <w:rPr>
          <w:spacing w:val="-2"/>
        </w:rPr>
        <w:t xml:space="preserve"> </w:t>
      </w:r>
      <w:r>
        <w:t>weist ihr</w:t>
      </w:r>
      <w:r>
        <w:rPr>
          <w:spacing w:val="-2"/>
        </w:rPr>
        <w:t xml:space="preserve"> </w:t>
      </w:r>
      <w:r>
        <w:t xml:space="preserve">Vertrag hin. Allgemeiner gesagt: Wir wissen, dass die öffentlichen Stromzapfsäulen in den meisten Ländern Verträge über erneuerbare Energien haben und, dass die meisten Käufer von Elektrofahrzeugen auch Verträge für Ökostrom haben. Aber wenn man das mitzählen würde, </w:t>
      </w:r>
      <w:r>
        <w:rPr>
          <w:position w:val="2"/>
        </w:rPr>
        <w:t>würde der CO</w:t>
      </w:r>
      <w:r>
        <w:rPr>
          <w:sz w:val="14"/>
        </w:rPr>
        <w:t>2</w:t>
      </w:r>
      <w:r>
        <w:rPr>
          <w:position w:val="2"/>
        </w:rPr>
        <w:t>-Ausstoß des Elektrofahrzeugs stark sinken.</w:t>
      </w:r>
    </w:p>
    <w:p w14:paraId="70B32FE6" w14:textId="77777777" w:rsidR="00C3353F" w:rsidRDefault="00000000">
      <w:pPr>
        <w:pStyle w:val="Listenabsatz"/>
        <w:numPr>
          <w:ilvl w:val="0"/>
          <w:numId w:val="2"/>
        </w:numPr>
        <w:tabs>
          <w:tab w:val="left" w:pos="1776"/>
        </w:tabs>
        <w:spacing w:before="0" w:line="259" w:lineRule="auto"/>
        <w:ind w:right="1052"/>
        <w:jc w:val="both"/>
      </w:pPr>
      <w:r>
        <w:t>Wir könnten versuchen, Netzverluste auf der Grundlage des tatsächlichen Vertrags einzubeziehen und so einen Bonus für die Energie aus dem lokalen Solarpanel und einen Malus wegen des weit entfernten Windparks zu geben. Aber wir würden argumentieren,</w:t>
      </w:r>
      <w:r>
        <w:rPr>
          <w:spacing w:val="40"/>
        </w:rPr>
        <w:t xml:space="preserve"> </w:t>
      </w:r>
      <w:r>
        <w:t>dass sich die Elektronen nicht um Verträge scheren.</w:t>
      </w:r>
    </w:p>
    <w:p w14:paraId="25418FC7" w14:textId="77777777" w:rsidR="00C3353F" w:rsidRDefault="00000000">
      <w:pPr>
        <w:pStyle w:val="Listenabsatz"/>
        <w:numPr>
          <w:ilvl w:val="0"/>
          <w:numId w:val="2"/>
        </w:numPr>
        <w:tabs>
          <w:tab w:val="left" w:pos="1776"/>
        </w:tabs>
        <w:spacing w:before="0" w:line="259" w:lineRule="auto"/>
        <w:ind w:right="1052"/>
        <w:jc w:val="both"/>
      </w:pPr>
      <w:r>
        <w:t>Wir könnten sagen, dass Verträge keine Rolle spielen, aber ihre eigenen Sonnenkollektoren schon, und wir könnten versuchen, herauszufinden, welcher Teil der Energie an das Elektroauto geht. Auf persönlicher Ebene ist es das, wofür wir bei uns zu Hause optimieren, aber es auf Europa hochzuskalieren, bringt große Unsicherheiten mit sich.</w:t>
      </w:r>
    </w:p>
    <w:p w14:paraId="5F359DA2" w14:textId="77777777" w:rsidR="00C3353F" w:rsidRDefault="00000000">
      <w:pPr>
        <w:pStyle w:val="Listenabsatz"/>
        <w:numPr>
          <w:ilvl w:val="0"/>
          <w:numId w:val="2"/>
        </w:numPr>
        <w:tabs>
          <w:tab w:val="left" w:pos="1776"/>
        </w:tabs>
        <w:spacing w:before="0" w:line="259" w:lineRule="auto"/>
        <w:ind w:right="1052"/>
        <w:jc w:val="both"/>
      </w:pPr>
      <w:r>
        <w:t>Wir könnten sagen, dass das Elektrofahrzeug und die Wärmepumpe als "neuer Bedarf" bezeichnet werden und daher erst dann gezählt werden, wenn der gesamte andere Strom gezählt</w:t>
      </w:r>
      <w:r>
        <w:rPr>
          <w:spacing w:val="-2"/>
        </w:rPr>
        <w:t xml:space="preserve"> </w:t>
      </w:r>
      <w:r>
        <w:t>ist.</w:t>
      </w:r>
      <w:r>
        <w:rPr>
          <w:spacing w:val="-2"/>
        </w:rPr>
        <w:t xml:space="preserve"> </w:t>
      </w:r>
      <w:r>
        <w:t>Aber</w:t>
      </w:r>
      <w:r>
        <w:rPr>
          <w:spacing w:val="-2"/>
        </w:rPr>
        <w:t xml:space="preserve"> </w:t>
      </w:r>
      <w:r>
        <w:t>zählen</w:t>
      </w:r>
      <w:r>
        <w:rPr>
          <w:spacing w:val="-3"/>
        </w:rPr>
        <w:t xml:space="preserve"> </w:t>
      </w:r>
      <w:r>
        <w:t>Sie</w:t>
      </w:r>
      <w:r>
        <w:rPr>
          <w:spacing w:val="-1"/>
        </w:rPr>
        <w:t xml:space="preserve"> </w:t>
      </w:r>
      <w:r>
        <w:t>zuerst</w:t>
      </w:r>
      <w:r>
        <w:rPr>
          <w:spacing w:val="-2"/>
        </w:rPr>
        <w:t xml:space="preserve"> </w:t>
      </w:r>
      <w:r>
        <w:t>die</w:t>
      </w:r>
      <w:r>
        <w:rPr>
          <w:spacing w:val="-2"/>
        </w:rPr>
        <w:t xml:space="preserve"> </w:t>
      </w:r>
      <w:r>
        <w:t>Wärmepumpen</w:t>
      </w:r>
      <w:r>
        <w:rPr>
          <w:spacing w:val="-2"/>
        </w:rPr>
        <w:t xml:space="preserve"> </w:t>
      </w:r>
      <w:r>
        <w:t>oder</w:t>
      </w:r>
      <w:r>
        <w:rPr>
          <w:spacing w:val="-2"/>
        </w:rPr>
        <w:t xml:space="preserve"> </w:t>
      </w:r>
      <w:r>
        <w:t>die</w:t>
      </w:r>
      <w:r>
        <w:rPr>
          <w:spacing w:val="-1"/>
        </w:rPr>
        <w:t xml:space="preserve"> </w:t>
      </w:r>
      <w:r>
        <w:t>Elektrofahrzeuge?</w:t>
      </w:r>
      <w:r>
        <w:rPr>
          <w:spacing w:val="-3"/>
        </w:rPr>
        <w:t xml:space="preserve"> </w:t>
      </w:r>
      <w:r>
        <w:t>Und</w:t>
      </w:r>
      <w:r>
        <w:rPr>
          <w:spacing w:val="-3"/>
        </w:rPr>
        <w:t xml:space="preserve"> </w:t>
      </w:r>
      <w:r>
        <w:t>warum zählt nicht das</w:t>
      </w:r>
      <w:r>
        <w:rPr>
          <w:spacing w:val="-1"/>
        </w:rPr>
        <w:t xml:space="preserve"> </w:t>
      </w:r>
      <w:r>
        <w:t>ganze neue</w:t>
      </w:r>
      <w:r>
        <w:rPr>
          <w:spacing w:val="-3"/>
        </w:rPr>
        <w:t xml:space="preserve"> </w:t>
      </w:r>
      <w:r>
        <w:t>Haus (oder eine ganze neue Fabrik)</w:t>
      </w:r>
      <w:r>
        <w:rPr>
          <w:spacing w:val="-2"/>
        </w:rPr>
        <w:t xml:space="preserve"> </w:t>
      </w:r>
      <w:r>
        <w:t>als neuer Bedarf</w:t>
      </w:r>
      <w:r>
        <w:rPr>
          <w:spacing w:val="-2"/>
        </w:rPr>
        <w:t xml:space="preserve"> </w:t>
      </w:r>
      <w:r>
        <w:t>und nicht nur das Elektrofahrzeug? Wenn man wirklich versucht, es in einem Modell zu programmieren, stellt man fest, dass es eine Menge willkürlicher Entscheidungen gibt.</w:t>
      </w:r>
    </w:p>
    <w:p w14:paraId="26ED2F9D" w14:textId="77777777" w:rsidR="00C3353F" w:rsidRDefault="00000000">
      <w:pPr>
        <w:pStyle w:val="Listenabsatz"/>
        <w:numPr>
          <w:ilvl w:val="0"/>
          <w:numId w:val="2"/>
        </w:numPr>
        <w:tabs>
          <w:tab w:val="left" w:pos="1776"/>
        </w:tabs>
        <w:spacing w:before="0" w:line="259" w:lineRule="auto"/>
        <w:ind w:right="1051"/>
        <w:jc w:val="both"/>
      </w:pPr>
      <w:r>
        <w:t xml:space="preserve">Wir könnten sagen, dass die neue Nachfrage durch die neue Energieversorgung erfüllt wird, </w:t>
      </w:r>
      <w:r>
        <w:rPr>
          <w:position w:val="2"/>
        </w:rPr>
        <w:t>da sie ohne das neue Angebot nicht vorhanden wäre. Das würde die CO</w:t>
      </w:r>
      <w:r>
        <w:rPr>
          <w:sz w:val="14"/>
        </w:rPr>
        <w:t>2</w:t>
      </w:r>
      <w:r>
        <w:rPr>
          <w:position w:val="2"/>
        </w:rPr>
        <w:t xml:space="preserve">-Emissionen von </w:t>
      </w:r>
      <w:r>
        <w:t>Elektrofahrzeugen noch einmal drastisch reduzieren.</w:t>
      </w:r>
    </w:p>
    <w:p w14:paraId="744852C1" w14:textId="77777777" w:rsidR="00C3353F" w:rsidRDefault="00000000">
      <w:pPr>
        <w:pStyle w:val="Listenabsatz"/>
        <w:numPr>
          <w:ilvl w:val="0"/>
          <w:numId w:val="2"/>
        </w:numPr>
        <w:tabs>
          <w:tab w:val="left" w:pos="1776"/>
        </w:tabs>
        <w:spacing w:before="0" w:line="259" w:lineRule="auto"/>
        <w:ind w:right="1052"/>
        <w:jc w:val="both"/>
      </w:pPr>
      <w:r>
        <w:t>Man könnte sagen, dass die neue Nachfrage den Ausstieg aus den derzeitigen (fossilen) Energiequellen nur verlangsamt, und deshalb fahren Elektrofahrzeuge hauptsächlich mit fossilen Brennstoffen. Dadurch würden die Emissionen von Elektrofahrzeugen ansteigen.</w:t>
      </w:r>
    </w:p>
    <w:p w14:paraId="159BA336" w14:textId="77777777" w:rsidR="00C3353F" w:rsidRDefault="00000000">
      <w:pPr>
        <w:pStyle w:val="Listenabsatz"/>
        <w:numPr>
          <w:ilvl w:val="0"/>
          <w:numId w:val="2"/>
        </w:numPr>
        <w:tabs>
          <w:tab w:val="left" w:pos="1776"/>
        </w:tabs>
        <w:spacing w:before="0" w:line="259" w:lineRule="auto"/>
        <w:ind w:right="1052"/>
        <w:jc w:val="both"/>
      </w:pPr>
      <w:r>
        <w:t xml:space="preserve">Wir könnten uns die so genannte Merit-Order ansehen und schauen, welches die Energiequelle mit den höchsten Grenzkosten ist (oft Kohle), die abgeschaltet würde, wenn Elektrofahrzeuge abgeschaltet würden. Aber warum sollten wir dies für Elektrofahrzeuge tun und nicht für die Wärmepumpe oder den Fernseher oder die Klimaanlage oder die neue </w:t>
      </w:r>
      <w:r>
        <w:rPr>
          <w:spacing w:val="-2"/>
        </w:rPr>
        <w:t>Fabrik?</w:t>
      </w:r>
    </w:p>
    <w:p w14:paraId="0ED11414" w14:textId="77777777" w:rsidR="00C3353F" w:rsidRDefault="00000000">
      <w:pPr>
        <w:pStyle w:val="berschrift3"/>
        <w:spacing w:before="153"/>
      </w:pPr>
      <w:r>
        <w:t>Elektrofahrzeuge</w:t>
      </w:r>
      <w:r>
        <w:rPr>
          <w:spacing w:val="-5"/>
        </w:rPr>
        <w:t xml:space="preserve"> </w:t>
      </w:r>
      <w:r>
        <w:t>fahren</w:t>
      </w:r>
      <w:r>
        <w:rPr>
          <w:spacing w:val="-5"/>
        </w:rPr>
        <w:t xml:space="preserve"> </w:t>
      </w:r>
      <w:r>
        <w:t>nicht</w:t>
      </w:r>
      <w:r>
        <w:rPr>
          <w:spacing w:val="-3"/>
        </w:rPr>
        <w:t xml:space="preserve"> </w:t>
      </w:r>
      <w:r>
        <w:t>mit</w:t>
      </w:r>
      <w:r>
        <w:rPr>
          <w:spacing w:val="-6"/>
        </w:rPr>
        <w:t xml:space="preserve"> </w:t>
      </w:r>
      <w:r>
        <w:t>100%</w:t>
      </w:r>
      <w:r>
        <w:rPr>
          <w:spacing w:val="-3"/>
        </w:rPr>
        <w:t xml:space="preserve"> </w:t>
      </w:r>
      <w:r>
        <w:rPr>
          <w:spacing w:val="-2"/>
        </w:rPr>
        <w:t>Kohle</w:t>
      </w:r>
    </w:p>
    <w:p w14:paraId="05FC055B" w14:textId="77777777" w:rsidR="00C3353F" w:rsidRDefault="00000000">
      <w:pPr>
        <w:pStyle w:val="Textkrper"/>
        <w:spacing w:before="180" w:line="259" w:lineRule="auto"/>
        <w:ind w:right="1051"/>
        <w:jc w:val="both"/>
      </w:pPr>
      <w:r>
        <w:t xml:space="preserve">Kürzlich erschien eine Studie von Stahl Automotive Consulting </w:t>
      </w:r>
      <w:r>
        <w:rPr>
          <w:vertAlign w:val="superscript"/>
        </w:rPr>
        <w:t>38</w:t>
      </w:r>
      <w:r>
        <w:t>, die sich ganz auf den oben genannten</w:t>
      </w:r>
      <w:r>
        <w:rPr>
          <w:spacing w:val="40"/>
        </w:rPr>
        <w:t xml:space="preserve"> </w:t>
      </w:r>
      <w:r>
        <w:t>Ansatz</w:t>
      </w:r>
      <w:r>
        <w:rPr>
          <w:spacing w:val="40"/>
        </w:rPr>
        <w:t xml:space="preserve"> </w:t>
      </w:r>
      <w:r>
        <w:t>bezog</w:t>
      </w:r>
      <w:r>
        <w:rPr>
          <w:spacing w:val="39"/>
        </w:rPr>
        <w:t xml:space="preserve"> </w:t>
      </w:r>
      <w:r>
        <w:t>und</w:t>
      </w:r>
      <w:r>
        <w:rPr>
          <w:spacing w:val="40"/>
        </w:rPr>
        <w:t xml:space="preserve"> </w:t>
      </w:r>
      <w:r>
        <w:t>verkündete,</w:t>
      </w:r>
      <w:r>
        <w:rPr>
          <w:spacing w:val="40"/>
        </w:rPr>
        <w:t xml:space="preserve"> </w:t>
      </w:r>
      <w:r>
        <w:t>dass</w:t>
      </w:r>
      <w:r>
        <w:rPr>
          <w:spacing w:val="40"/>
        </w:rPr>
        <w:t xml:space="preserve"> </w:t>
      </w:r>
      <w:r>
        <w:t>Elektrofahrzeuge</w:t>
      </w:r>
      <w:r>
        <w:rPr>
          <w:spacing w:val="40"/>
        </w:rPr>
        <w:t xml:space="preserve"> </w:t>
      </w:r>
      <w:r>
        <w:t>ausschließlich</w:t>
      </w:r>
      <w:r>
        <w:rPr>
          <w:spacing w:val="40"/>
        </w:rPr>
        <w:t xml:space="preserve"> </w:t>
      </w:r>
      <w:r>
        <w:t>mit</w:t>
      </w:r>
      <w:r>
        <w:rPr>
          <w:spacing w:val="40"/>
        </w:rPr>
        <w:t xml:space="preserve"> </w:t>
      </w:r>
      <w:r>
        <w:t>Kohle</w:t>
      </w:r>
      <w:r>
        <w:rPr>
          <w:spacing w:val="40"/>
        </w:rPr>
        <w:t xml:space="preserve"> </w:t>
      </w:r>
      <w:r>
        <w:t>fahren.</w:t>
      </w:r>
    </w:p>
    <w:p w14:paraId="30662F7A" w14:textId="77777777" w:rsidR="00C3353F" w:rsidRDefault="00C3353F">
      <w:pPr>
        <w:spacing w:line="259" w:lineRule="auto"/>
        <w:jc w:val="both"/>
        <w:sectPr w:rsidR="00C3353F">
          <w:pgSz w:w="11910" w:h="16840"/>
          <w:pgMar w:top="1380" w:right="360" w:bottom="1140" w:left="360" w:header="0" w:footer="934" w:gutter="0"/>
          <w:cols w:space="720"/>
        </w:sectPr>
      </w:pPr>
    </w:p>
    <w:p w14:paraId="5B3836BB" w14:textId="77777777" w:rsidR="00C3353F" w:rsidRDefault="00000000">
      <w:pPr>
        <w:pStyle w:val="Textkrper"/>
        <w:spacing w:before="33" w:line="259" w:lineRule="auto"/>
        <w:ind w:right="1052"/>
        <w:jc w:val="both"/>
      </w:pPr>
      <w:r>
        <w:lastRenderedPageBreak/>
        <w:t>Aufbauend auf dem obigen Beispiel wollen wir wiederholen, warum die uns bekannten Wissensinstitutionen dies nicht für den richtigen Ansatz halten:</w:t>
      </w:r>
    </w:p>
    <w:p w14:paraId="169894DA" w14:textId="77777777" w:rsidR="00C3353F" w:rsidRDefault="00000000">
      <w:pPr>
        <w:pStyle w:val="Listenabsatz"/>
        <w:numPr>
          <w:ilvl w:val="1"/>
          <w:numId w:val="2"/>
        </w:numPr>
        <w:tabs>
          <w:tab w:val="left" w:pos="1776"/>
        </w:tabs>
        <w:spacing w:before="162" w:line="259" w:lineRule="auto"/>
        <w:ind w:right="1051"/>
        <w:jc w:val="both"/>
      </w:pPr>
      <w:r>
        <w:t xml:space="preserve">Es ist willkürlich zu sagen, dass Elektrofahrzeuge der letzte Strom sind, der zur Gesamtnachfrage hinzukommt. Warum nicht Wärmepumpen? Warum nicht Industrien, die elektrifizieren? Warum nicht Computer oder Datenzentren? Es ist etwas vereinfachend, anzunehmen, dass eine bestimmte Nachfrage, die einem nicht gefällt, 100 % Kohle nutzt. Wenn jeder, der einen negativen Bericht über irgendeine Form der Energienutzung schreibt, dies tun würde, würde dies schnell die verfügbare Strommenge von Kohlekraftwerken </w:t>
      </w:r>
      <w:r>
        <w:rPr>
          <w:spacing w:val="-2"/>
        </w:rPr>
        <w:t>übersteigen.</w:t>
      </w:r>
    </w:p>
    <w:p w14:paraId="76933EC4" w14:textId="77777777" w:rsidR="00C3353F" w:rsidRDefault="00000000">
      <w:pPr>
        <w:pStyle w:val="Listenabsatz"/>
        <w:numPr>
          <w:ilvl w:val="1"/>
          <w:numId w:val="2"/>
        </w:numPr>
        <w:tabs>
          <w:tab w:val="left" w:pos="1776"/>
        </w:tabs>
        <w:spacing w:before="0" w:line="259" w:lineRule="auto"/>
        <w:ind w:right="1053"/>
        <w:jc w:val="both"/>
      </w:pPr>
      <w:r>
        <w:t>Es ignoriert Verträge mit Stromversorgern und einzelne Investitionen. Elektrofahrzeug- Eigentümer und Betreiber von Stromzapfsäulen kaufen oft Ökostrom und kombinieren den Kauf eines Elektrofahrzeugs mit dem Kauf von Sonnenkollektoren. Es ist umstritten, wie dies einbezogen werden sollte, aber die Annahme, dass die Elektrofahrzeuge vollständig mit</w:t>
      </w:r>
      <w:r>
        <w:rPr>
          <w:spacing w:val="40"/>
        </w:rPr>
        <w:t xml:space="preserve"> </w:t>
      </w:r>
      <w:r>
        <w:t>Kohle fahren, ist das andere Extrem.</w:t>
      </w:r>
    </w:p>
    <w:p w14:paraId="09DBE1AA" w14:textId="77777777" w:rsidR="00C3353F" w:rsidRDefault="00000000">
      <w:pPr>
        <w:pStyle w:val="Listenabsatz"/>
        <w:numPr>
          <w:ilvl w:val="1"/>
          <w:numId w:val="2"/>
        </w:numPr>
        <w:tabs>
          <w:tab w:val="left" w:pos="1776"/>
        </w:tabs>
        <w:spacing w:before="0" w:line="259" w:lineRule="auto"/>
        <w:ind w:right="1052"/>
        <w:jc w:val="both"/>
      </w:pPr>
      <w:r>
        <w:t>Der Anteil der Kohle nimmt schnell ab. Ein vollständiger Ausstieg aus der Kohle könnte zehn oder zwanzig Jahre dauern, und solange die Anlagen nicht stillgelegt werden, nimmt die installierte Kapazität nur langsam ab, aber die Menge</w:t>
      </w:r>
      <w:r>
        <w:rPr>
          <w:spacing w:val="-1"/>
        </w:rPr>
        <w:t xml:space="preserve"> </w:t>
      </w:r>
      <w:r>
        <w:t>des mit Kohle erzeugten Stroms nimmt schnell ab. (Siehe auch Bild oben.) Die Annahme, dass Elektrofahrzeuge mit Kohle fahren, funktioniert also nur, wenn man die Entwicklung des Mix über die Lebensdauer des</w:t>
      </w:r>
      <w:r>
        <w:rPr>
          <w:spacing w:val="40"/>
        </w:rPr>
        <w:t xml:space="preserve"> </w:t>
      </w:r>
      <w:r>
        <w:t>Fahrzeugs außer Acht lässt.</w:t>
      </w:r>
    </w:p>
    <w:p w14:paraId="536CDEFE" w14:textId="77777777" w:rsidR="00C3353F" w:rsidRDefault="00000000">
      <w:pPr>
        <w:pStyle w:val="Listenabsatz"/>
        <w:numPr>
          <w:ilvl w:val="1"/>
          <w:numId w:val="2"/>
        </w:numPr>
        <w:tabs>
          <w:tab w:val="left" w:pos="1776"/>
        </w:tabs>
        <w:spacing w:before="0" w:line="259" w:lineRule="auto"/>
        <w:ind w:right="1052"/>
        <w:jc w:val="both"/>
      </w:pPr>
      <w:r>
        <w:t>Der Zeitpunkt des Aufladens sollte nicht vergessen werden, wenn man einen Ansatz wählen will, bei dem Elektrofahrzeuge irgendwie die letzte Ladung sind, die dem Mix hinzugefügt wird. Zunehmend wird es Momente im Laufe des Tages geben, in denen die Kohle ganz oder fast abgeschaltet wird.</w:t>
      </w:r>
    </w:p>
    <w:p w14:paraId="12B3A4DF" w14:textId="77777777" w:rsidR="00C3353F" w:rsidRDefault="00000000">
      <w:pPr>
        <w:pStyle w:val="Listenabsatz"/>
        <w:numPr>
          <w:ilvl w:val="1"/>
          <w:numId w:val="2"/>
        </w:numPr>
        <w:tabs>
          <w:tab w:val="left" w:pos="1776"/>
        </w:tabs>
        <w:spacing w:before="0" w:line="259" w:lineRule="auto"/>
        <w:ind w:right="1052"/>
        <w:jc w:val="both"/>
      </w:pPr>
      <w:r>
        <w:t>Smart Charging ist ein Ansatz, bei dem das Elektrofahrzeug dann aufgeladen wird, wenn die Energie am billigsten ist und dies mit dem Moment zusammenfällt, in dem die Energie aus Wind oder Sonne kommt. Dies wird zunehmend als eine kostengünstige, einfach zu implementierende Lösung angesehen (Standards wie OCPP und IEC15118 unterstützen dies bereits), die das Elektrofahrzeug tatsächlich viel besser machen würde als der durchschnittliche Mix.</w:t>
      </w:r>
    </w:p>
    <w:p w14:paraId="10C8B663" w14:textId="77777777" w:rsidR="00C3353F" w:rsidRDefault="00000000">
      <w:pPr>
        <w:pStyle w:val="Textkrper"/>
        <w:spacing w:before="152" w:line="259" w:lineRule="auto"/>
        <w:ind w:right="1052"/>
        <w:jc w:val="both"/>
      </w:pPr>
      <w:r>
        <w:t>Was in der Studie von Stahl Automotive Consulting noch bemerkenswerter ist, ist, dass sie eine sauberere Alternative in Form von Verbrennungsmotoren mit eFuels vorschlagen. Laut der Quelle,</w:t>
      </w:r>
      <w:r>
        <w:rPr>
          <w:spacing w:val="40"/>
        </w:rPr>
        <w:t xml:space="preserve"> </w:t>
      </w:r>
      <w:r>
        <w:t>die sie uns auf diese eFuels verwiesen haben, könnten diese eFuels im Jahr 2030</w:t>
      </w:r>
      <w:r>
        <w:rPr>
          <w:vertAlign w:val="superscript"/>
        </w:rPr>
        <w:t>39</w:t>
      </w:r>
      <w:r>
        <w:t xml:space="preserve"> etwa 15 Cent pro kWh kosten, was viel teurer als erneuerbare Energie ist (zum Teil, weil etwa 75% der Energie bei der Umwandlung von Elektrizität in eFuel verloren geht) und weitere Verluste im Verbrennungsmotor entstehen würden (da dieser etwa 75% seiner Energie</w:t>
      </w:r>
      <w:r>
        <w:rPr>
          <w:spacing w:val="-1"/>
        </w:rPr>
        <w:t xml:space="preserve"> </w:t>
      </w:r>
      <w:r>
        <w:t>als Wärme</w:t>
      </w:r>
      <w:r>
        <w:rPr>
          <w:spacing w:val="-1"/>
        </w:rPr>
        <w:t xml:space="preserve"> </w:t>
      </w:r>
      <w:r>
        <w:t>verliert). Alles in allem</w:t>
      </w:r>
      <w:r>
        <w:rPr>
          <w:spacing w:val="-1"/>
        </w:rPr>
        <w:t xml:space="preserve"> </w:t>
      </w:r>
      <w:r>
        <w:t>würde diese Option fast zehnmal mehr erneuerbare Energie benötigen, wie kann dies zu geringeren Kohlenstoffemissionen führen? Wie in vielen Studien üblich, die Elektrofahrzeuge mit Alternativen vergleichen (z.B. auch in dieser Studie von Fraunhofer über Wasserstoffautos</w:t>
      </w:r>
      <w:r>
        <w:rPr>
          <w:vertAlign w:val="superscript"/>
        </w:rPr>
        <w:t>40</w:t>
      </w:r>
      <w:r>
        <w:t>), wird dies dadurch erreicht, dass Elektrofahrzeuge einen völlig anderen Strommix erhalten. Während das Elektrofahrzeug zu 100 % mit Kohle fährt, wird der eFuel mit möglichst sauberer erneuerbarer</w:t>
      </w:r>
      <w:r>
        <w:rPr>
          <w:spacing w:val="40"/>
        </w:rPr>
        <w:t xml:space="preserve"> </w:t>
      </w:r>
      <w:r>
        <w:t>Energie hergestellt. Wir denken, dass es sinnvoller ist, den gleichen Energiemix als Input zu verwenden, wenn Elektrofahrzeuge mit Alternativen wie Wasserstoff eFuel verglichen werden.</w:t>
      </w:r>
    </w:p>
    <w:p w14:paraId="7F09B05B" w14:textId="77777777" w:rsidR="00C3353F" w:rsidRDefault="00C3353F">
      <w:pPr>
        <w:spacing w:line="259" w:lineRule="auto"/>
        <w:jc w:val="both"/>
        <w:sectPr w:rsidR="00C3353F">
          <w:pgSz w:w="11910" w:h="16840"/>
          <w:pgMar w:top="1380" w:right="360" w:bottom="1140" w:left="360" w:header="0" w:footer="934" w:gutter="0"/>
          <w:cols w:space="720"/>
        </w:sectPr>
      </w:pPr>
    </w:p>
    <w:p w14:paraId="31BF7C56" w14:textId="77777777" w:rsidR="00C3353F" w:rsidRDefault="00000000">
      <w:pPr>
        <w:pStyle w:val="berschrift2"/>
      </w:pPr>
      <w:bookmarkStart w:id="7" w:name="_TOC_250007"/>
      <w:r>
        <w:lastRenderedPageBreak/>
        <w:t>Energieverbrauch</w:t>
      </w:r>
      <w:r>
        <w:rPr>
          <w:spacing w:val="-13"/>
        </w:rPr>
        <w:t xml:space="preserve"> </w:t>
      </w:r>
      <w:r>
        <w:t>pro</w:t>
      </w:r>
      <w:r>
        <w:rPr>
          <w:spacing w:val="-9"/>
        </w:rPr>
        <w:t xml:space="preserve"> </w:t>
      </w:r>
      <w:bookmarkEnd w:id="7"/>
      <w:r>
        <w:rPr>
          <w:spacing w:val="-2"/>
        </w:rPr>
        <w:t>Fahrkilometer</w:t>
      </w:r>
    </w:p>
    <w:p w14:paraId="1A11AAAA" w14:textId="77777777" w:rsidR="00C3353F" w:rsidRDefault="00000000">
      <w:pPr>
        <w:pStyle w:val="berschrift3"/>
        <w:spacing w:before="183"/>
      </w:pPr>
      <w:r>
        <w:t>Wir</w:t>
      </w:r>
      <w:r>
        <w:rPr>
          <w:spacing w:val="-7"/>
        </w:rPr>
        <w:t xml:space="preserve"> </w:t>
      </w:r>
      <w:r>
        <w:t>verwenden</w:t>
      </w:r>
      <w:r>
        <w:rPr>
          <w:spacing w:val="-5"/>
        </w:rPr>
        <w:t xml:space="preserve"> </w:t>
      </w:r>
      <w:r>
        <w:t>EPA-Messungen,</w:t>
      </w:r>
      <w:r>
        <w:rPr>
          <w:spacing w:val="-3"/>
        </w:rPr>
        <w:t xml:space="preserve"> </w:t>
      </w:r>
      <w:r>
        <w:t>weil</w:t>
      </w:r>
      <w:r>
        <w:rPr>
          <w:spacing w:val="-5"/>
        </w:rPr>
        <w:t xml:space="preserve"> </w:t>
      </w:r>
      <w:r>
        <w:t>sie</w:t>
      </w:r>
      <w:r>
        <w:rPr>
          <w:spacing w:val="-4"/>
        </w:rPr>
        <w:t xml:space="preserve"> </w:t>
      </w:r>
      <w:r>
        <w:t>unabhängig</w:t>
      </w:r>
      <w:r>
        <w:rPr>
          <w:spacing w:val="-3"/>
        </w:rPr>
        <w:t xml:space="preserve"> </w:t>
      </w:r>
      <w:r>
        <w:t>sind</w:t>
      </w:r>
      <w:r>
        <w:rPr>
          <w:spacing w:val="-4"/>
        </w:rPr>
        <w:t xml:space="preserve"> </w:t>
      </w:r>
      <w:r>
        <w:t>und</w:t>
      </w:r>
      <w:r>
        <w:rPr>
          <w:spacing w:val="-5"/>
        </w:rPr>
        <w:t xml:space="preserve"> </w:t>
      </w:r>
      <w:r>
        <w:t>eine</w:t>
      </w:r>
      <w:r>
        <w:rPr>
          <w:spacing w:val="-4"/>
        </w:rPr>
        <w:t xml:space="preserve"> </w:t>
      </w:r>
      <w:r>
        <w:t>gute</w:t>
      </w:r>
      <w:r>
        <w:rPr>
          <w:spacing w:val="-6"/>
        </w:rPr>
        <w:t xml:space="preserve"> </w:t>
      </w:r>
      <w:r>
        <w:t>Erfolgsbilanz</w:t>
      </w:r>
      <w:r>
        <w:rPr>
          <w:spacing w:val="-4"/>
        </w:rPr>
        <w:t xml:space="preserve"> </w:t>
      </w:r>
      <w:r>
        <w:rPr>
          <w:spacing w:val="-2"/>
        </w:rPr>
        <w:t>aufweisen.</w:t>
      </w:r>
    </w:p>
    <w:p w14:paraId="32CCF0CF" w14:textId="77777777" w:rsidR="00C3353F" w:rsidRDefault="00000000">
      <w:pPr>
        <w:pStyle w:val="Textkrper"/>
        <w:spacing w:before="181" w:line="259" w:lineRule="auto"/>
        <w:ind w:right="1051"/>
        <w:jc w:val="both"/>
      </w:pPr>
      <w:r>
        <w:t>Dieses Thema ist in der Literatur häufig ein Problem. Viele Quellen (z.B. Buchal, Karl und Sinn</w:t>
      </w:r>
      <w:r>
        <w:rPr>
          <w:vertAlign w:val="superscript"/>
        </w:rPr>
        <w:t>14</w:t>
      </w:r>
      <w:r>
        <w:t>) verwenden Messungen nach dem Neuen Europäischen Fahrzyklus oder NEFZ. Dies ist problematisch, weil wir wissen, dass der NEFZ - sogar abgesehen von der Verwendung von Abschalteinrichtungen</w:t>
      </w:r>
      <w:r>
        <w:rPr>
          <w:vertAlign w:val="superscript"/>
        </w:rPr>
        <w:t>41</w:t>
      </w:r>
      <w:r>
        <w:t xml:space="preserve"> - um 40% zu niedrig ist </w:t>
      </w:r>
      <w:r>
        <w:rPr>
          <w:vertAlign w:val="superscript"/>
        </w:rPr>
        <w:t>42,43</w:t>
      </w:r>
      <w:r>
        <w:t xml:space="preserve">. Bei einem durchschnittlichen Elektrofahrzeug ist die Auswirkung auf einen </w:t>
      </w:r>
      <w:r>
        <w:rPr>
          <w:position w:val="2"/>
        </w:rPr>
        <w:t>Vorteil von 5 g CO</w:t>
      </w:r>
      <w:r>
        <w:rPr>
          <w:sz w:val="14"/>
        </w:rPr>
        <w:t>2</w:t>
      </w:r>
      <w:r>
        <w:rPr>
          <w:position w:val="2"/>
        </w:rPr>
        <w:t>-Äq/km begrenzt, bei Verbrennungsmotoren liegt der Vorteil jedoch in der Regel bei 50-100 g CO</w:t>
      </w:r>
      <w:r>
        <w:rPr>
          <w:sz w:val="14"/>
        </w:rPr>
        <w:t>2</w:t>
      </w:r>
      <w:r>
        <w:rPr>
          <w:position w:val="2"/>
        </w:rPr>
        <w:t>-Äq/km. Dies sollte nicht überraschen, da dieser Test von den Automobilherstellern über Jahrzehnte hinweg optimiert wurde, um ihre offiziellen CO</w:t>
      </w:r>
      <w:r>
        <w:rPr>
          <w:sz w:val="14"/>
        </w:rPr>
        <w:t>2</w:t>
      </w:r>
      <w:r>
        <w:rPr>
          <w:position w:val="2"/>
        </w:rPr>
        <w:t xml:space="preserve">-Emissionen so niedrig wie möglich </w:t>
      </w:r>
      <w:r>
        <w:t>zu machen.</w:t>
      </w:r>
    </w:p>
    <w:p w14:paraId="7B3EFFC0" w14:textId="77777777" w:rsidR="00C3353F" w:rsidRDefault="00000000">
      <w:pPr>
        <w:pStyle w:val="Textkrper"/>
        <w:spacing w:before="158" w:line="259" w:lineRule="auto"/>
        <w:ind w:right="1051"/>
        <w:jc w:val="both"/>
      </w:pPr>
      <w:r>
        <w:t>Der neue WLTP-Zyklus sollte weniger von der Realität abweichen, aber das zugrunde liegende Problem wurde nicht angegangen. Dieses Grundproblem besteht darin, dass die Automobilhersteller in Europa den Test mit Fahrzeugen, Bedingungen, Orten und Institutionen ihrer Wahl initiieren und da sie für den Test bezahlen, können sie verlangen, dass alles, was nicht ausdrücklich gesetzlich verboten ist, getan wird, um die Ergebnisse zu verfälschen.</w:t>
      </w:r>
    </w:p>
    <w:p w14:paraId="3AE65EB0" w14:textId="77777777" w:rsidR="00C3353F" w:rsidRDefault="00000000">
      <w:pPr>
        <w:pStyle w:val="Textkrper"/>
        <w:spacing w:before="158" w:line="259" w:lineRule="auto"/>
        <w:ind w:right="1051"/>
        <w:jc w:val="both"/>
      </w:pPr>
      <w:r>
        <w:t>Dieses Problem besteht nicht in den Vereinigten Staaten, die vor Jahrzehnten die Entscheidung getroffen haben, eine unabhängige Organisation - mit unabhängigen Finanzen - mit der</w:t>
      </w:r>
      <w:r>
        <w:rPr>
          <w:spacing w:val="40"/>
        </w:rPr>
        <w:t xml:space="preserve"> </w:t>
      </w:r>
      <w:r>
        <w:t>Durchführung dieser Tests zu beauftragen: die Environmental Protection Agency oder kurz EPA. Und wie zu erwarten ist, entsprechen ihre Tests weitgehend der Realität. Ein weiterer Vorteil der EPA- Zahlen ist, dass sie den Energieverbrauch von Elektrofahrzeugen an der Steckdose messen und somit Ladeverluste mit einbeziehen. Schließlich zeigen sie auf der Website fueleconomy.gov bequem die Messwerte aller Autos an,</w:t>
      </w:r>
      <w:r>
        <w:rPr>
          <w:spacing w:val="-2"/>
        </w:rPr>
        <w:t xml:space="preserve"> </w:t>
      </w:r>
      <w:r>
        <w:t>die sie getestet haben. Aus diesen Gründen verwenden wir EPA-Zahlen für die Emissionen verschiedener Autos. Wenn die Messungen der EPA nicht verfügbar sind (was bei einigen Dieselfahrzeugen, die nicht in den USA verkauft werden, der Fall ist), empfehlen wir, eine andere unabhängige Quelle zu suchen und vorzugsweise Tests an vielen Fahrzeugen durchzuführen. Eine gute Option ist spritmonitor.de, wo es oft tausende von Messungen für populäre Dieselfahrzeuge gibt und man könnte argumentieren, dass es schwierig ist, näher an den realen Einsatz heranzukommen. Allerdings gibt es eine Überrepräsentierung deutscher Fahrer, was bedeutet, dass die deutsche Autobahn (mit ihrer unbegrenzten Höchstgeschwindigkeit) den Energieverbrauch etwas in die Höhe treiben könnte.</w:t>
      </w:r>
    </w:p>
    <w:p w14:paraId="32CB5C2E" w14:textId="77777777" w:rsidR="00C3353F" w:rsidRDefault="00000000">
      <w:pPr>
        <w:pStyle w:val="Textkrper"/>
        <w:spacing w:before="157" w:line="259" w:lineRule="auto"/>
        <w:ind w:left="1055" w:right="1053"/>
        <w:jc w:val="both"/>
      </w:pPr>
      <w:r>
        <w:t>Schließlich ist es offensichtlich wichtig, vergleichbare Quellen für die Energienutzung von Fahrzeugen mit fossilen Brennstoffen und Elektrofahrzeugen zu nutzen. Z.B. berechnet Stahl Automotive Consultancy</w:t>
      </w:r>
      <w:r>
        <w:rPr>
          <w:vertAlign w:val="superscript"/>
        </w:rPr>
        <w:t>38</w:t>
      </w:r>
      <w:r>
        <w:t xml:space="preserve"> den Durchschnitt der höchsten und niedrigsten Messwerte aus einem ADAC-Test für Elektrofahrzeuge, aber wir denken, dass ein gewichteter Durchschnitt der EPA-Werte leichter zu verteidigen gewesen wäre.</w:t>
      </w:r>
    </w:p>
    <w:p w14:paraId="3E9C2D2C" w14:textId="77777777" w:rsidR="00C3353F" w:rsidRDefault="00C3353F">
      <w:pPr>
        <w:spacing w:line="259" w:lineRule="auto"/>
        <w:jc w:val="both"/>
        <w:sectPr w:rsidR="00C3353F">
          <w:pgSz w:w="11910" w:h="16840"/>
          <w:pgMar w:top="1380" w:right="360" w:bottom="1140" w:left="360" w:header="0" w:footer="934" w:gutter="0"/>
          <w:cols w:space="720"/>
        </w:sectPr>
      </w:pPr>
    </w:p>
    <w:p w14:paraId="087DD05F" w14:textId="77777777" w:rsidR="00C3353F" w:rsidRDefault="00000000">
      <w:pPr>
        <w:pStyle w:val="berschrift1"/>
        <w:spacing w:line="259" w:lineRule="auto"/>
        <w:ind w:right="1052"/>
        <w:jc w:val="both"/>
      </w:pPr>
      <w:bookmarkStart w:id="8" w:name="_TOC_250006"/>
      <w:r>
        <w:t xml:space="preserve">Berechnung der THG-Emissionen von konventionellen </w:t>
      </w:r>
      <w:bookmarkEnd w:id="8"/>
      <w:r>
        <w:rPr>
          <w:spacing w:val="-2"/>
        </w:rPr>
        <w:t>Fahrzeugen</w:t>
      </w:r>
    </w:p>
    <w:p w14:paraId="5DAF88C1" w14:textId="77777777" w:rsidR="00C3353F" w:rsidRDefault="00000000">
      <w:pPr>
        <w:pStyle w:val="Textkrper"/>
        <w:spacing w:before="156" w:line="259" w:lineRule="auto"/>
        <w:ind w:right="1053"/>
        <w:jc w:val="both"/>
      </w:pPr>
      <w:r>
        <w:t xml:space="preserve">Die Grundformeln ähneln denen, die zur Berechnung der Elektrofahrzeug-Emissionen verwendet werden, mit Ausnahme des Ausschlusses der Batterie und des Ersatzes von Elektrizität durch fossile </w:t>
      </w:r>
      <w:r>
        <w:rPr>
          <w:spacing w:val="-2"/>
        </w:rPr>
        <w:t>Brennstoffe:</w:t>
      </w:r>
    </w:p>
    <w:p w14:paraId="321E2F74" w14:textId="77777777" w:rsidR="00C3353F" w:rsidRDefault="00C3353F">
      <w:pPr>
        <w:spacing w:line="259" w:lineRule="auto"/>
        <w:jc w:val="both"/>
        <w:sectPr w:rsidR="00C3353F">
          <w:pgSz w:w="11910" w:h="16840"/>
          <w:pgMar w:top="1400" w:right="360" w:bottom="1140" w:left="360" w:header="0" w:footer="934" w:gutter="0"/>
          <w:cols w:space="720"/>
        </w:sectPr>
      </w:pPr>
    </w:p>
    <w:p w14:paraId="4B0F38BA" w14:textId="77777777" w:rsidR="00C3353F" w:rsidRDefault="00C3353F">
      <w:pPr>
        <w:pStyle w:val="Textkrper"/>
        <w:spacing w:before="9"/>
        <w:ind w:left="0"/>
        <w:rPr>
          <w:sz w:val="23"/>
        </w:rPr>
      </w:pPr>
    </w:p>
    <w:p w14:paraId="22000B44" w14:textId="29870F33" w:rsidR="00C3353F" w:rsidRDefault="003A4067">
      <w:pPr>
        <w:ind w:left="1696"/>
        <w:rPr>
          <w:rFonts w:ascii="Cambria Math"/>
          <w:sz w:val="20"/>
        </w:rPr>
      </w:pPr>
      <w:r>
        <w:rPr>
          <w:noProof/>
        </w:rPr>
        <mc:AlternateContent>
          <mc:Choice Requires="wps">
            <w:drawing>
              <wp:anchor distT="0" distB="0" distL="114300" distR="114300" simplePos="0" relativeHeight="251659776" behindDoc="1" locked="0" layoutInCell="1" allowOverlap="1" wp14:anchorId="6E73DAB1" wp14:editId="2F8C0420">
                <wp:simplePos x="0" y="0"/>
                <wp:positionH relativeFrom="page">
                  <wp:posOffset>2569210</wp:posOffset>
                </wp:positionH>
                <wp:positionV relativeFrom="paragraph">
                  <wp:posOffset>81280</wp:posOffset>
                </wp:positionV>
                <wp:extent cx="3683635" cy="7620"/>
                <wp:effectExtent l="0" t="0" r="0" b="0"/>
                <wp:wrapNone/>
                <wp:docPr id="1218559711" name="docshape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83635" cy="76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568F25A" id="docshape12" o:spid="_x0000_s1026" style="position:absolute;margin-left:202.3pt;margin-top:6.4pt;width:290.05pt;height:.6pt;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665QEAALMDAAAOAAAAZHJzL2Uyb0RvYy54bWysU8tu2zAQvBfoPxC81/IrTipYDgIHKQqk&#10;DyDNB6wpSiJKcdklbdn9+i5pxzGaW1EdCC6XHM4MR8vbfW/FTlMw6Co5GY2l0E5hbVxbyecfDx9u&#10;pAgRXA0Wna7kQQd5u3r/bjn4Uk+xQ1trEgziQjn4SnYx+rIogup0D2GEXjtuNkg9RC6pLWqCgdF7&#10;W0zH40UxINWeUOkQePX+2JSrjN80WsVvTRN0FLaSzC3mkfK4SWOxWkLZEvjOqBMN+AcWPRjHl56h&#10;7iGC2JJ5A9UbRRiwiSOFfYFNY5TOGljNZPyXmqcOvM5a2JzgzzaF/wervu6e/HdK1IN/RPUzCIfr&#10;Dlyr74hw6DTUfN0kGVUMPpTnA6kIfFRshi9Y89PCNmL2YN9QnwBZndhnqw9nq/U+CsWLs8XNbDG7&#10;kkJx73oxzS9RQPly1lOInzT2Ik0qSfyQGRt2jyEmLlC+bMnc0Zr6wVibC2o3a0tiB+nR85fps8TL&#10;bdalzQ7TsSNiWskik64UoVBusD6wRsJjcjjpPOmQfksxcGoqGX5tgbQU9rNjnz5O5vMUs1zMr65Z&#10;l6DLzuayA04xVCWjFMfpOh6jufVk2o5vmmTRDu/Y28Zk4a+sTmQ5GdmPU4pT9C7rvOv1X1v9AQAA&#10;//8DAFBLAwQUAAYACAAAACEAYqslhN4AAAAJAQAADwAAAGRycy9kb3ducmV2LnhtbEyPwU7DMBBE&#10;70j8g7VI3KhNFEqaxqkoEkckWjjQmxNvk6jxOsRuG/h6llM57szT7EyxmlwvTjiGzpOG+5kCgVR7&#10;21Gj4eP95S4DEaIha3pPqOEbA6zK66vC5NafaYOnbWwEh1DIjYY2xiGXMtQtOhNmfkBib+9HZyKf&#10;YyPtaM4c7nqZKDWXznTEH1oz4HOL9WF7dBrWi2z99ZbS68+m2uHuszo8JKPS+vZmelqCiDjFCwx/&#10;9bk6lNyp8keyQfQaUpXOGWUj4QkMLLL0EUTFQqpAloX8v6D8BQAA//8DAFBLAQItABQABgAIAAAA&#10;IQC2gziS/gAAAOEBAAATAAAAAAAAAAAAAAAAAAAAAABbQ29udGVudF9UeXBlc10ueG1sUEsBAi0A&#10;FAAGAAgAAAAhADj9If/WAAAAlAEAAAsAAAAAAAAAAAAAAAAALwEAAF9yZWxzLy5yZWxzUEsBAi0A&#10;FAAGAAgAAAAhAH5evrrlAQAAswMAAA4AAAAAAAAAAAAAAAAALgIAAGRycy9lMm9Eb2MueG1sUEsB&#10;Ai0AFAAGAAgAAAAhAGKrJYTeAAAACQEAAA8AAAAAAAAAAAAAAAAAPwQAAGRycy9kb3ducmV2Lnht&#10;bFBLBQYAAAAABAAEAPMAAABKBQAAAAA=&#10;" fillcolor="black" stroked="f">
                <w10:wrap anchorx="page"/>
              </v:rect>
            </w:pict>
          </mc:Fallback>
        </mc:AlternateContent>
      </w:r>
      <w:r w:rsidR="00000000">
        <w:rPr>
          <w:rFonts w:ascii="Cambria Math"/>
          <w:i/>
          <w:w w:val="105"/>
          <w:sz w:val="20"/>
        </w:rPr>
        <w:t>Emissionen</w:t>
      </w:r>
      <w:r w:rsidR="00000000">
        <w:rPr>
          <w:rFonts w:ascii="Cambria Math"/>
          <w:i/>
          <w:spacing w:val="-5"/>
          <w:w w:val="105"/>
          <w:sz w:val="20"/>
        </w:rPr>
        <w:t xml:space="preserve"> </w:t>
      </w:r>
      <w:r w:rsidR="00000000">
        <w:rPr>
          <w:rFonts w:ascii="Cambria Math"/>
          <w:i/>
          <w:w w:val="105"/>
          <w:sz w:val="20"/>
        </w:rPr>
        <w:t>pro</w:t>
      </w:r>
      <w:r w:rsidR="00000000">
        <w:rPr>
          <w:rFonts w:ascii="Cambria Math"/>
          <w:i/>
          <w:spacing w:val="-4"/>
          <w:w w:val="105"/>
          <w:sz w:val="20"/>
        </w:rPr>
        <w:t xml:space="preserve"> </w:t>
      </w:r>
      <w:r w:rsidR="00000000">
        <w:rPr>
          <w:rFonts w:ascii="Cambria Math"/>
          <w:i/>
          <w:w w:val="105"/>
          <w:sz w:val="20"/>
        </w:rPr>
        <w:t xml:space="preserve">km </w:t>
      </w:r>
      <w:r w:rsidR="00000000">
        <w:rPr>
          <w:rFonts w:ascii="Cambria Math"/>
          <w:spacing w:val="-10"/>
          <w:w w:val="105"/>
          <w:sz w:val="20"/>
        </w:rPr>
        <w:t>=</w:t>
      </w:r>
    </w:p>
    <w:p w14:paraId="76BD056B" w14:textId="77777777" w:rsidR="00C3353F" w:rsidRDefault="00000000">
      <w:pPr>
        <w:spacing w:before="136" w:line="295" w:lineRule="auto"/>
        <w:ind w:left="2331" w:right="952" w:hanging="2316"/>
        <w:rPr>
          <w:rFonts w:ascii="Cambria Math"/>
          <w:sz w:val="20"/>
        </w:rPr>
      </w:pPr>
      <w:r>
        <w:br w:type="column"/>
      </w:r>
      <w:r>
        <w:rPr>
          <w:rFonts w:ascii="Cambria Math"/>
          <w:sz w:val="20"/>
        </w:rPr>
        <w:t>Emissionen</w:t>
      </w:r>
      <w:r>
        <w:rPr>
          <w:rFonts w:ascii="Cambria Math"/>
          <w:spacing w:val="-3"/>
          <w:sz w:val="20"/>
        </w:rPr>
        <w:t xml:space="preserve"> </w:t>
      </w:r>
      <w:r>
        <w:rPr>
          <w:rFonts w:ascii="Cambria Math"/>
          <w:sz w:val="20"/>
        </w:rPr>
        <w:t>aus</w:t>
      </w:r>
      <w:r>
        <w:rPr>
          <w:rFonts w:ascii="Cambria Math"/>
          <w:spacing w:val="-7"/>
          <w:sz w:val="20"/>
        </w:rPr>
        <w:t xml:space="preserve"> </w:t>
      </w:r>
      <w:r>
        <w:rPr>
          <w:rFonts w:ascii="Cambria Math"/>
          <w:sz w:val="20"/>
        </w:rPr>
        <w:t>der</w:t>
      </w:r>
      <w:r>
        <w:rPr>
          <w:rFonts w:ascii="Cambria Math"/>
          <w:spacing w:val="-6"/>
          <w:sz w:val="20"/>
        </w:rPr>
        <w:t xml:space="preserve"> </w:t>
      </w:r>
      <w:r>
        <w:rPr>
          <w:rFonts w:ascii="Cambria Math"/>
          <w:sz w:val="20"/>
        </w:rPr>
        <w:t>Herstellung</w:t>
      </w:r>
      <w:r>
        <w:rPr>
          <w:rFonts w:ascii="Cambria Math"/>
          <w:spacing w:val="-3"/>
          <w:sz w:val="20"/>
        </w:rPr>
        <w:t xml:space="preserve"> </w:t>
      </w:r>
      <w:r>
        <w:rPr>
          <w:rFonts w:ascii="Cambria Math"/>
          <w:sz w:val="20"/>
        </w:rPr>
        <w:t>+</w:t>
      </w:r>
      <w:r>
        <w:rPr>
          <w:rFonts w:ascii="Cambria Math"/>
          <w:spacing w:val="-5"/>
          <w:sz w:val="20"/>
        </w:rPr>
        <w:t xml:space="preserve"> </w:t>
      </w:r>
      <w:r>
        <w:rPr>
          <w:rFonts w:ascii="Cambria Math"/>
          <w:sz w:val="20"/>
        </w:rPr>
        <w:t>Emissionen</w:t>
      </w:r>
      <w:r>
        <w:rPr>
          <w:rFonts w:ascii="Cambria Math"/>
          <w:spacing w:val="-4"/>
          <w:sz w:val="20"/>
        </w:rPr>
        <w:t xml:space="preserve"> </w:t>
      </w:r>
      <w:r>
        <w:rPr>
          <w:rFonts w:ascii="Cambria Math"/>
          <w:sz w:val="20"/>
        </w:rPr>
        <w:t>aus</w:t>
      </w:r>
      <w:r>
        <w:rPr>
          <w:rFonts w:ascii="Cambria Math"/>
          <w:spacing w:val="-6"/>
          <w:sz w:val="20"/>
        </w:rPr>
        <w:t xml:space="preserve"> </w:t>
      </w:r>
      <w:r>
        <w:rPr>
          <w:rFonts w:ascii="Cambria Math"/>
          <w:sz w:val="20"/>
        </w:rPr>
        <w:t>dem</w:t>
      </w:r>
      <w:r>
        <w:rPr>
          <w:rFonts w:ascii="Cambria Math"/>
          <w:spacing w:val="-5"/>
          <w:sz w:val="20"/>
        </w:rPr>
        <w:t xml:space="preserve"> </w:t>
      </w:r>
      <w:r>
        <w:rPr>
          <w:rFonts w:ascii="Cambria Math"/>
          <w:sz w:val="20"/>
        </w:rPr>
        <w:t>Fahrbetrieb gefahrene km</w:t>
      </w:r>
    </w:p>
    <w:p w14:paraId="4C85D248" w14:textId="77777777" w:rsidR="00C3353F" w:rsidRDefault="00C3353F">
      <w:pPr>
        <w:spacing w:line="295" w:lineRule="auto"/>
        <w:rPr>
          <w:rFonts w:ascii="Cambria Math"/>
          <w:sz w:val="20"/>
        </w:rPr>
        <w:sectPr w:rsidR="00C3353F">
          <w:type w:val="continuous"/>
          <w:pgSz w:w="11910" w:h="16840"/>
          <w:pgMar w:top="1940" w:right="360" w:bottom="1120" w:left="360" w:header="0" w:footer="934" w:gutter="0"/>
          <w:cols w:num="2" w:space="720" w:equalWidth="0">
            <w:col w:w="3632" w:space="40"/>
            <w:col w:w="7518"/>
          </w:cols>
        </w:sectPr>
      </w:pPr>
    </w:p>
    <w:p w14:paraId="44E0EA19" w14:textId="77777777" w:rsidR="00C3353F" w:rsidRDefault="00000000">
      <w:pPr>
        <w:spacing w:before="126"/>
        <w:ind w:left="1056"/>
        <w:rPr>
          <w:sz w:val="20"/>
        </w:rPr>
      </w:pPr>
      <w:r>
        <w:rPr>
          <w:rFonts w:ascii="Cambria Math"/>
          <w:i/>
          <w:w w:val="105"/>
          <w:sz w:val="20"/>
        </w:rPr>
        <w:t>Emissionen</w:t>
      </w:r>
      <w:r>
        <w:rPr>
          <w:rFonts w:ascii="Cambria Math"/>
          <w:i/>
          <w:spacing w:val="7"/>
          <w:w w:val="105"/>
          <w:sz w:val="20"/>
        </w:rPr>
        <w:t xml:space="preserve"> </w:t>
      </w:r>
      <w:r>
        <w:rPr>
          <w:rFonts w:ascii="Cambria Math"/>
          <w:i/>
          <w:w w:val="105"/>
          <w:sz w:val="20"/>
        </w:rPr>
        <w:t>aus</w:t>
      </w:r>
      <w:r>
        <w:rPr>
          <w:rFonts w:ascii="Cambria Math"/>
          <w:i/>
          <w:spacing w:val="5"/>
          <w:w w:val="105"/>
          <w:sz w:val="20"/>
        </w:rPr>
        <w:t xml:space="preserve"> </w:t>
      </w:r>
      <w:r>
        <w:rPr>
          <w:rFonts w:ascii="Cambria Math"/>
          <w:i/>
          <w:w w:val="105"/>
          <w:sz w:val="20"/>
        </w:rPr>
        <w:t>der</w:t>
      </w:r>
      <w:r>
        <w:rPr>
          <w:rFonts w:ascii="Cambria Math"/>
          <w:i/>
          <w:spacing w:val="5"/>
          <w:w w:val="105"/>
          <w:sz w:val="20"/>
        </w:rPr>
        <w:t xml:space="preserve"> </w:t>
      </w:r>
      <w:r>
        <w:rPr>
          <w:rFonts w:ascii="Cambria Math"/>
          <w:i/>
          <w:w w:val="105"/>
          <w:sz w:val="20"/>
        </w:rPr>
        <w:t>Herstellung</w:t>
      </w:r>
      <w:r>
        <w:rPr>
          <w:rFonts w:ascii="Cambria Math"/>
          <w:i/>
          <w:spacing w:val="17"/>
          <w:w w:val="105"/>
          <w:sz w:val="20"/>
        </w:rPr>
        <w:t xml:space="preserve"> </w:t>
      </w:r>
      <w:r>
        <w:rPr>
          <w:rFonts w:ascii="Cambria Math"/>
          <w:w w:val="105"/>
          <w:sz w:val="20"/>
        </w:rPr>
        <w:t>=</w:t>
      </w:r>
      <w:r>
        <w:rPr>
          <w:rFonts w:ascii="Cambria Math"/>
          <w:spacing w:val="14"/>
          <w:w w:val="105"/>
          <w:sz w:val="20"/>
        </w:rPr>
        <w:t xml:space="preserve"> </w:t>
      </w:r>
      <w:r>
        <w:rPr>
          <w:rFonts w:ascii="Cambria Math"/>
          <w:i/>
          <w:w w:val="105"/>
          <w:sz w:val="20"/>
        </w:rPr>
        <w:t>Summe</w:t>
      </w:r>
      <w:r>
        <w:rPr>
          <w:rFonts w:ascii="Cambria Math"/>
          <w:i/>
          <w:spacing w:val="3"/>
          <w:w w:val="105"/>
          <w:sz w:val="20"/>
        </w:rPr>
        <w:t xml:space="preserve"> </w:t>
      </w:r>
      <w:r>
        <w:rPr>
          <w:rFonts w:ascii="Cambria Math"/>
          <w:i/>
          <w:w w:val="105"/>
          <w:sz w:val="20"/>
        </w:rPr>
        <w:t>aus</w:t>
      </w:r>
      <w:r>
        <w:rPr>
          <w:rFonts w:ascii="Cambria Math"/>
          <w:i/>
          <w:spacing w:val="5"/>
          <w:w w:val="105"/>
          <w:sz w:val="20"/>
        </w:rPr>
        <w:t xml:space="preserve"> </w:t>
      </w:r>
      <w:r>
        <w:rPr>
          <w:rFonts w:ascii="Cambria Math"/>
          <w:w w:val="105"/>
          <w:sz w:val="20"/>
        </w:rPr>
        <w:t>(</w:t>
      </w:r>
      <w:r>
        <w:rPr>
          <w:rFonts w:ascii="Cambria Math"/>
          <w:i/>
          <w:w w:val="105"/>
          <w:sz w:val="20"/>
        </w:rPr>
        <w:t>Batterie</w:t>
      </w:r>
      <w:r>
        <w:rPr>
          <w:rFonts w:ascii="Cambria Math"/>
          <w:i/>
          <w:spacing w:val="8"/>
          <w:w w:val="105"/>
          <w:sz w:val="20"/>
        </w:rPr>
        <w:t xml:space="preserve"> </w:t>
      </w:r>
      <w:r>
        <w:rPr>
          <w:rFonts w:ascii="Cambria Math"/>
          <w:w w:val="105"/>
          <w:sz w:val="20"/>
        </w:rPr>
        <w:t>+</w:t>
      </w:r>
      <w:r>
        <w:rPr>
          <w:rFonts w:ascii="Cambria Math"/>
          <w:spacing w:val="1"/>
          <w:w w:val="105"/>
          <w:sz w:val="20"/>
        </w:rPr>
        <w:t xml:space="preserve"> </w:t>
      </w:r>
      <w:r>
        <w:rPr>
          <w:rFonts w:ascii="Cambria Math"/>
          <w:i/>
          <w:w w:val="105"/>
          <w:sz w:val="20"/>
        </w:rPr>
        <w:t>Antriebsstrang</w:t>
      </w:r>
      <w:r>
        <w:rPr>
          <w:rFonts w:ascii="Cambria Math"/>
          <w:i/>
          <w:spacing w:val="4"/>
          <w:w w:val="105"/>
          <w:sz w:val="20"/>
        </w:rPr>
        <w:t xml:space="preserve"> </w:t>
      </w:r>
      <w:r>
        <w:rPr>
          <w:rFonts w:ascii="Cambria Math"/>
          <w:w w:val="105"/>
          <w:sz w:val="20"/>
        </w:rPr>
        <w:t>+</w:t>
      </w:r>
      <w:r>
        <w:rPr>
          <w:rFonts w:ascii="Cambria Math"/>
          <w:spacing w:val="1"/>
          <w:w w:val="105"/>
          <w:sz w:val="20"/>
        </w:rPr>
        <w:t xml:space="preserve"> </w:t>
      </w:r>
      <w:r>
        <w:rPr>
          <w:rFonts w:ascii="Cambria Math"/>
          <w:i/>
          <w:w w:val="105"/>
          <w:sz w:val="20"/>
        </w:rPr>
        <w:t>Rest</w:t>
      </w:r>
      <w:r>
        <w:rPr>
          <w:rFonts w:ascii="Cambria Math"/>
          <w:i/>
          <w:spacing w:val="7"/>
          <w:w w:val="105"/>
          <w:sz w:val="20"/>
        </w:rPr>
        <w:t xml:space="preserve"> </w:t>
      </w:r>
      <w:r>
        <w:rPr>
          <w:rFonts w:ascii="Cambria Math"/>
          <w:i/>
          <w:w w:val="105"/>
          <w:sz w:val="20"/>
        </w:rPr>
        <w:t>des</w:t>
      </w:r>
      <w:r>
        <w:rPr>
          <w:rFonts w:ascii="Cambria Math"/>
          <w:i/>
          <w:spacing w:val="7"/>
          <w:w w:val="105"/>
          <w:sz w:val="20"/>
        </w:rPr>
        <w:t xml:space="preserve"> </w:t>
      </w:r>
      <w:r>
        <w:rPr>
          <w:rFonts w:ascii="Cambria Math"/>
          <w:i/>
          <w:spacing w:val="-2"/>
          <w:w w:val="105"/>
          <w:sz w:val="20"/>
        </w:rPr>
        <w:t>Pkws</w:t>
      </w:r>
      <w:r>
        <w:rPr>
          <w:spacing w:val="-2"/>
          <w:w w:val="105"/>
          <w:sz w:val="20"/>
        </w:rPr>
        <w:t>)</w:t>
      </w:r>
    </w:p>
    <w:p w14:paraId="0381A80A" w14:textId="77777777" w:rsidR="00C3353F" w:rsidRDefault="00000000">
      <w:pPr>
        <w:spacing w:before="148" w:line="189" w:lineRule="exact"/>
        <w:ind w:left="7209"/>
        <w:rPr>
          <w:rFonts w:ascii="Cambria Math"/>
          <w:i/>
          <w:sz w:val="20"/>
        </w:rPr>
      </w:pPr>
      <w:r>
        <w:rPr>
          <w:rFonts w:ascii="Cambria Math"/>
          <w:i/>
          <w:spacing w:val="-2"/>
          <w:w w:val="110"/>
          <w:sz w:val="20"/>
        </w:rPr>
        <w:t>Liter</w:t>
      </w:r>
    </w:p>
    <w:p w14:paraId="20182AC7" w14:textId="77777777" w:rsidR="00C3353F" w:rsidRDefault="00C3353F">
      <w:pPr>
        <w:spacing w:line="189" w:lineRule="exact"/>
        <w:rPr>
          <w:rFonts w:ascii="Cambria Math"/>
          <w:sz w:val="20"/>
        </w:rPr>
        <w:sectPr w:rsidR="00C3353F">
          <w:type w:val="continuous"/>
          <w:pgSz w:w="11910" w:h="16840"/>
          <w:pgMar w:top="1940" w:right="360" w:bottom="1120" w:left="360" w:header="0" w:footer="934" w:gutter="0"/>
          <w:cols w:space="720"/>
        </w:sectPr>
      </w:pPr>
    </w:p>
    <w:p w14:paraId="5A2DCF09" w14:textId="77777777" w:rsidR="00C3353F" w:rsidRDefault="00000000">
      <w:pPr>
        <w:spacing w:line="199" w:lineRule="exact"/>
        <w:ind w:left="1341"/>
        <w:rPr>
          <w:rFonts w:ascii="Cambria Math" w:hAnsi="Cambria Math"/>
          <w:i/>
          <w:sz w:val="20"/>
        </w:rPr>
      </w:pPr>
      <w:r>
        <w:rPr>
          <w:rFonts w:ascii="Cambria Math" w:hAnsi="Cambria Math"/>
          <w:i/>
          <w:w w:val="105"/>
          <w:sz w:val="20"/>
        </w:rPr>
        <w:t>Emissionen</w:t>
      </w:r>
      <w:r>
        <w:rPr>
          <w:rFonts w:ascii="Cambria Math" w:hAnsi="Cambria Math"/>
          <w:i/>
          <w:spacing w:val="3"/>
          <w:w w:val="105"/>
          <w:sz w:val="20"/>
        </w:rPr>
        <w:t xml:space="preserve"> </w:t>
      </w:r>
      <w:r>
        <w:rPr>
          <w:rFonts w:ascii="Cambria Math" w:hAnsi="Cambria Math"/>
          <w:i/>
          <w:w w:val="105"/>
          <w:sz w:val="20"/>
        </w:rPr>
        <w:t>aus</w:t>
      </w:r>
      <w:r>
        <w:rPr>
          <w:rFonts w:ascii="Cambria Math" w:hAnsi="Cambria Math"/>
          <w:i/>
          <w:spacing w:val="-1"/>
          <w:w w:val="105"/>
          <w:sz w:val="20"/>
        </w:rPr>
        <w:t xml:space="preserve"> </w:t>
      </w:r>
      <w:r>
        <w:rPr>
          <w:rFonts w:ascii="Cambria Math" w:hAnsi="Cambria Math"/>
          <w:i/>
          <w:w w:val="105"/>
          <w:sz w:val="20"/>
        </w:rPr>
        <w:t>dem</w:t>
      </w:r>
      <w:r>
        <w:rPr>
          <w:rFonts w:ascii="Cambria Math" w:hAnsi="Cambria Math"/>
          <w:i/>
          <w:spacing w:val="3"/>
          <w:w w:val="105"/>
          <w:sz w:val="20"/>
        </w:rPr>
        <w:t xml:space="preserve"> </w:t>
      </w:r>
      <w:r>
        <w:rPr>
          <w:rFonts w:ascii="Cambria Math" w:hAnsi="Cambria Math"/>
          <w:i/>
          <w:w w:val="105"/>
          <w:sz w:val="20"/>
        </w:rPr>
        <w:t>Fa</w:t>
      </w:r>
      <w:r>
        <w:rPr>
          <w:rFonts w:ascii="Cambria Math" w:hAnsi="Cambria Math"/>
          <w:w w:val="105"/>
          <w:sz w:val="20"/>
        </w:rPr>
        <w:t>ℎ</w:t>
      </w:r>
      <w:r>
        <w:rPr>
          <w:rFonts w:ascii="Cambria Math" w:hAnsi="Cambria Math"/>
          <w:i/>
          <w:w w:val="105"/>
          <w:sz w:val="20"/>
        </w:rPr>
        <w:t>rbetrie</w:t>
      </w:r>
      <w:r>
        <w:rPr>
          <w:rFonts w:ascii="Cambria Math" w:hAnsi="Cambria Math"/>
          <w:i/>
          <w:spacing w:val="13"/>
          <w:w w:val="105"/>
          <w:sz w:val="20"/>
        </w:rPr>
        <w:t xml:space="preserve"> </w:t>
      </w:r>
      <w:r>
        <w:rPr>
          <w:rFonts w:ascii="Cambria Math" w:hAnsi="Cambria Math"/>
          <w:w w:val="105"/>
          <w:sz w:val="20"/>
        </w:rPr>
        <w:t>=</w:t>
      </w:r>
      <w:r>
        <w:rPr>
          <w:rFonts w:ascii="Cambria Math" w:hAnsi="Cambria Math"/>
          <w:spacing w:val="50"/>
          <w:w w:val="105"/>
          <w:sz w:val="20"/>
        </w:rPr>
        <w:t xml:space="preserve"> </w:t>
      </w:r>
      <w:r>
        <w:rPr>
          <w:rFonts w:ascii="Cambria Math" w:hAnsi="Cambria Math"/>
          <w:i/>
          <w:w w:val="105"/>
          <w:sz w:val="20"/>
        </w:rPr>
        <w:t>Pkw</w:t>
      </w:r>
      <w:r>
        <w:rPr>
          <w:rFonts w:ascii="Cambria Math" w:hAnsi="Cambria Math"/>
          <w:i/>
          <w:spacing w:val="4"/>
          <w:w w:val="105"/>
          <w:sz w:val="20"/>
        </w:rPr>
        <w:t xml:space="preserve"> </w:t>
      </w:r>
      <w:r>
        <w:rPr>
          <w:rFonts w:ascii="Cambria Math" w:hAnsi="Cambria Math"/>
          <w:w w:val="105"/>
          <w:sz w:val="20"/>
        </w:rPr>
        <w:t>−</w:t>
      </w:r>
      <w:r>
        <w:rPr>
          <w:rFonts w:ascii="Cambria Math" w:hAnsi="Cambria Math"/>
          <w:spacing w:val="-2"/>
          <w:w w:val="105"/>
          <w:sz w:val="20"/>
        </w:rPr>
        <w:t xml:space="preserve"> </w:t>
      </w:r>
      <w:r>
        <w:rPr>
          <w:rFonts w:ascii="Cambria Math" w:hAnsi="Cambria Math"/>
          <w:i/>
          <w:w w:val="105"/>
          <w:sz w:val="20"/>
        </w:rPr>
        <w:t>Energieverbrauc</w:t>
      </w:r>
      <w:r>
        <w:rPr>
          <w:rFonts w:ascii="Cambria Math" w:hAnsi="Cambria Math"/>
          <w:w w:val="105"/>
          <w:sz w:val="20"/>
        </w:rPr>
        <w:t>ℎ</w:t>
      </w:r>
      <w:r>
        <w:rPr>
          <w:rFonts w:ascii="Cambria Math" w:hAnsi="Cambria Math"/>
          <w:spacing w:val="2"/>
          <w:w w:val="105"/>
          <w:sz w:val="20"/>
        </w:rPr>
        <w:t xml:space="preserve"> </w:t>
      </w:r>
      <w:r>
        <w:rPr>
          <w:rFonts w:ascii="Cambria Math" w:hAnsi="Cambria Math"/>
          <w:i/>
          <w:spacing w:val="-5"/>
          <w:w w:val="105"/>
          <w:sz w:val="20"/>
        </w:rPr>
        <w:t>in</w:t>
      </w:r>
    </w:p>
    <w:p w14:paraId="2A6C75B2" w14:textId="77777777" w:rsidR="00C3353F" w:rsidRDefault="00000000">
      <w:pPr>
        <w:spacing w:before="10"/>
        <w:rPr>
          <w:rFonts w:ascii="Cambria Math"/>
          <w:i/>
          <w:sz w:val="7"/>
        </w:rPr>
      </w:pPr>
      <w:r>
        <w:br w:type="column"/>
      </w:r>
    </w:p>
    <w:p w14:paraId="1DEBF6F2" w14:textId="40BB4AAB" w:rsidR="00C3353F" w:rsidRDefault="003A4067">
      <w:pPr>
        <w:pStyle w:val="Textkrper"/>
        <w:spacing w:line="20" w:lineRule="exact"/>
        <w:ind w:left="42" w:right="-72"/>
        <w:rPr>
          <w:rFonts w:ascii="Cambria Math"/>
          <w:sz w:val="2"/>
        </w:rPr>
      </w:pPr>
      <w:r>
        <w:rPr>
          <w:rFonts w:ascii="Cambria Math"/>
          <w:noProof/>
          <w:sz w:val="2"/>
        </w:rPr>
        <mc:AlternateContent>
          <mc:Choice Requires="wpg">
            <w:drawing>
              <wp:inline distT="0" distB="0" distL="0" distR="0" wp14:anchorId="6D99B1FB" wp14:editId="693F6966">
                <wp:extent cx="417830" cy="7620"/>
                <wp:effectExtent l="0" t="0" r="1270" b="1905"/>
                <wp:docPr id="1833324982" name="docshapegroup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7830" cy="7620"/>
                          <a:chOff x="0" y="0"/>
                          <a:chExt cx="658" cy="12"/>
                        </a:xfrm>
                      </wpg:grpSpPr>
                      <wps:wsp>
                        <wps:cNvPr id="538162841" name="docshape14"/>
                        <wps:cNvSpPr>
                          <a:spLocks noChangeArrowheads="1"/>
                        </wps:cNvSpPr>
                        <wps:spPr bwMode="auto">
                          <a:xfrm>
                            <a:off x="0" y="0"/>
                            <a:ext cx="658" cy="1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0682B984" id="docshapegroup13" o:spid="_x0000_s1026" style="width:32.9pt;height:.6pt;mso-position-horizontal-relative:char;mso-position-vertical-relative:line" coordsize="65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TyKSwIAAAgFAAAOAAAAZHJzL2Uyb0RvYy54bWykVNtu2zAMfR+wfxD0vjhOkzQz4hRFugYD&#10;uq5Atw9QZPmC2aJGKXG6rx8luWnaYi+ZHwxRpKhzDkktrw5dy/YKbQM65+lozJnSEopGVzn/+eP2&#10;04Iz64QuRAta5fxJWX61+vhh2ZtMTaCGtlDIKIm2WW9yXjtnsiSxsladsCMwSpOzBOyEIxOrpEDR&#10;U/auTSbj8TzpAQuDIJW1tHsTnXwV8pelku57WVrlWJtzwubCH8N/6//JaimyCoWpGznAEGeg6ESj&#10;6dJjqhvhBNth8y5V10gEC6UbSegSKMtGqsCB2KTjN2w2CDsTuFRZX5mjTCTtG53OTivv9xs0j+YB&#10;I3pa3oH8ZUmXpDdVdur3dhWD2bb/BgXVU+wcBOKHEjufgiixQ9D36aivOjgmaXOaXi4uqAqSXJfz&#10;yaC+rKlE787I+stwaj6jHvJH0okvVyKyeFfAN+Dx9aYGsi8a2f/T6LEWRgXprdfgAVlT5Hx2sUjn&#10;k8U05UyLjugXIK2PTKcemsdAwc9q2igl07Cuha7UNSL0tRIFYUsDlVcHvGGpEOdp+y+VRGbQuo2C&#10;jvlFzpFmIlRM7O+si4I+h/gCWmib4rZp22BgtV23yPbCz0/4hhq8Cmu1D9bgj8WMfocKFBlFZbZQ&#10;PBE7hDiE9GjQogb8w1lPA5hz+3snUHHWftWk0Od0OvUTG4zp7JLaheGpZ3vqEVpSqpw7zuJy7eKU&#10;7ww2VU03pYG0hmvq2LIJxD2+iGoASw009D2NW2i14Wnw83xqh6iXB2z1FwAA//8DAFBLAwQUAAYA&#10;CAAAACEArMWRCtkAAAACAQAADwAAAGRycy9kb3ducmV2LnhtbEyPQUvDQBCF74L/YRnBm92k0iIx&#10;m1KKeiqCrSDeptlpEpqdDdltkv57Ry/2MvB4jzffy1eTa9VAfWg8G0hnCSji0tuGKwOf+9eHJ1Ah&#10;IltsPZOBCwVYFbc3OWbWj/xBwy5WSko4ZGigjrHLtA5lTQ7DzHfE4h197zCK7Cttexyl3LV6niRL&#10;7bBh+VBjR5uaytPu7Ay8jTiuH9OXYXs6bi7f+8X71zYlY+7vpvUzqEhT/A/DL76gQyFMB39mG1Rr&#10;QIbEvyveciErDpKZgy5yfY1e/AAAAP//AwBQSwECLQAUAAYACAAAACEAtoM4kv4AAADhAQAAEwAA&#10;AAAAAAAAAAAAAAAAAAAAW0NvbnRlbnRfVHlwZXNdLnhtbFBLAQItABQABgAIAAAAIQA4/SH/1gAA&#10;AJQBAAALAAAAAAAAAAAAAAAAAC8BAABfcmVscy8ucmVsc1BLAQItABQABgAIAAAAIQDiPTyKSwIA&#10;AAgFAAAOAAAAAAAAAAAAAAAAAC4CAABkcnMvZTJvRG9jLnhtbFBLAQItABQABgAIAAAAIQCsxZEK&#10;2QAAAAIBAAAPAAAAAAAAAAAAAAAAAKUEAABkcnMvZG93bnJldi54bWxQSwUGAAAAAAQABADzAAAA&#10;qwUAAAAA&#10;">
                <v:rect id="docshape14" o:spid="_x0000_s1027" style="position:absolute;width:65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LdgzAAAAOIAAAAPAAAAZHJzL2Rvd25yZXYueG1sRI9Pa8JA&#10;FMTvQr/D8gredJP4hzR1lVoQeimo7aHentnXJJh9m+6umvbTu4VCj8PM/IZZrHrTigs531hWkI4T&#10;EMSl1Q1XCt7fNqMchA/IGlvLpOCbPKyWd4MFFtpeeUeXfahEhLAvUEEdQldI6cuaDPqx7Yij92md&#10;wRClq6R2eI1w08osSebSYMNxocaOnmsqT/uzUbB+yNdf2ym//uyOBzp8HE+zzCVKDe/7p0cQgfrw&#10;H/5rv2gFs0mezrN8msLvpXgH5PIGAAD//wMAUEsBAi0AFAAGAAgAAAAhANvh9svuAAAAhQEAABMA&#10;AAAAAAAAAAAAAAAAAAAAAFtDb250ZW50X1R5cGVzXS54bWxQSwECLQAUAAYACAAAACEAWvQsW78A&#10;AAAVAQAACwAAAAAAAAAAAAAAAAAfAQAAX3JlbHMvLnJlbHNQSwECLQAUAAYACAAAACEAwwy3YMwA&#10;AADiAAAADwAAAAAAAAAAAAAAAAAHAgAAZHJzL2Rvd25yZXYueG1sUEsFBgAAAAADAAMAtwAAAAAD&#10;AAAAAA==&#10;" fillcolor="black" stroked="f"/>
                <w10:anchorlock/>
              </v:group>
            </w:pict>
          </mc:Fallback>
        </mc:AlternateContent>
      </w:r>
    </w:p>
    <w:p w14:paraId="006D6E1F" w14:textId="77777777" w:rsidR="00C3353F" w:rsidRDefault="00000000">
      <w:pPr>
        <w:spacing w:before="18"/>
        <w:ind w:left="42"/>
        <w:rPr>
          <w:rFonts w:ascii="Cambria Math"/>
          <w:i/>
          <w:sz w:val="20"/>
        </w:rPr>
      </w:pPr>
      <w:r>
        <w:rPr>
          <w:rFonts w:ascii="Cambria Math"/>
          <w:sz w:val="20"/>
        </w:rPr>
        <w:t>100</w:t>
      </w:r>
      <w:r>
        <w:rPr>
          <w:rFonts w:ascii="Cambria Math"/>
          <w:spacing w:val="-5"/>
          <w:sz w:val="20"/>
        </w:rPr>
        <w:t xml:space="preserve"> </w:t>
      </w:r>
      <w:r>
        <w:rPr>
          <w:rFonts w:ascii="Cambria Math"/>
          <w:i/>
          <w:spacing w:val="-7"/>
          <w:sz w:val="20"/>
        </w:rPr>
        <w:t>km</w:t>
      </w:r>
    </w:p>
    <w:p w14:paraId="01264454" w14:textId="77777777" w:rsidR="00C3353F" w:rsidRDefault="00000000">
      <w:pPr>
        <w:spacing w:line="199" w:lineRule="exact"/>
        <w:ind w:left="11"/>
        <w:rPr>
          <w:rFonts w:ascii="Cambria Math" w:hAnsi="Cambria Math"/>
          <w:i/>
          <w:sz w:val="20"/>
        </w:rPr>
      </w:pPr>
      <w:r>
        <w:br w:type="column"/>
      </w:r>
      <w:r>
        <w:rPr>
          <w:rFonts w:ascii="Cambria Math" w:hAnsi="Cambria Math"/>
          <w:w w:val="105"/>
          <w:sz w:val="20"/>
        </w:rPr>
        <w:t>∗</w:t>
      </w:r>
      <w:r>
        <w:rPr>
          <w:rFonts w:ascii="Cambria Math" w:hAnsi="Cambria Math"/>
          <w:spacing w:val="-11"/>
          <w:w w:val="105"/>
          <w:sz w:val="20"/>
        </w:rPr>
        <w:t xml:space="preserve"> </w:t>
      </w:r>
      <w:r>
        <w:rPr>
          <w:rFonts w:ascii="Cambria Math" w:hAnsi="Cambria Math"/>
          <w:i/>
          <w:w w:val="105"/>
          <w:sz w:val="20"/>
        </w:rPr>
        <w:t>Emissionen</w:t>
      </w:r>
      <w:r>
        <w:rPr>
          <w:rFonts w:ascii="Cambria Math" w:hAnsi="Cambria Math"/>
          <w:i/>
          <w:spacing w:val="-6"/>
          <w:w w:val="105"/>
          <w:sz w:val="20"/>
        </w:rPr>
        <w:t xml:space="preserve"> </w:t>
      </w:r>
      <w:r>
        <w:rPr>
          <w:rFonts w:ascii="Cambria Math" w:hAnsi="Cambria Math"/>
          <w:i/>
          <w:w w:val="105"/>
          <w:sz w:val="20"/>
        </w:rPr>
        <w:t>pro</w:t>
      </w:r>
      <w:r>
        <w:rPr>
          <w:rFonts w:ascii="Cambria Math" w:hAnsi="Cambria Math"/>
          <w:i/>
          <w:spacing w:val="-3"/>
          <w:w w:val="105"/>
          <w:sz w:val="20"/>
        </w:rPr>
        <w:t xml:space="preserve"> </w:t>
      </w:r>
      <w:r>
        <w:rPr>
          <w:rFonts w:ascii="Cambria Math" w:hAnsi="Cambria Math"/>
          <w:i/>
          <w:spacing w:val="-4"/>
          <w:w w:val="105"/>
          <w:sz w:val="20"/>
        </w:rPr>
        <w:t>Liter</w:t>
      </w:r>
    </w:p>
    <w:p w14:paraId="3417EC4F" w14:textId="77777777" w:rsidR="00C3353F" w:rsidRDefault="00C3353F">
      <w:pPr>
        <w:spacing w:line="199" w:lineRule="exact"/>
        <w:rPr>
          <w:rFonts w:ascii="Cambria Math" w:hAnsi="Cambria Math"/>
          <w:sz w:val="20"/>
        </w:rPr>
        <w:sectPr w:rsidR="00C3353F">
          <w:type w:val="continuous"/>
          <w:pgSz w:w="11910" w:h="16840"/>
          <w:pgMar w:top="1940" w:right="360" w:bottom="1120" w:left="360" w:header="0" w:footer="934" w:gutter="0"/>
          <w:cols w:num="3" w:space="720" w:equalWidth="0">
            <w:col w:w="7022" w:space="40"/>
            <w:col w:w="695" w:space="39"/>
            <w:col w:w="3394"/>
          </w:cols>
        </w:sectPr>
      </w:pPr>
    </w:p>
    <w:p w14:paraId="14D174F8" w14:textId="77777777" w:rsidR="00C3353F" w:rsidRDefault="00C3353F">
      <w:pPr>
        <w:pStyle w:val="Textkrper"/>
        <w:spacing w:before="5"/>
        <w:ind w:left="0"/>
        <w:rPr>
          <w:rFonts w:ascii="Cambria Math"/>
          <w:i/>
          <w:sz w:val="10"/>
        </w:rPr>
      </w:pPr>
    </w:p>
    <w:p w14:paraId="42810641" w14:textId="77777777" w:rsidR="00C3353F" w:rsidRDefault="00000000">
      <w:pPr>
        <w:pStyle w:val="Textkrper"/>
        <w:spacing w:before="56" w:line="259" w:lineRule="auto"/>
      </w:pPr>
      <w:r>
        <w:t>Sobald die Faktoren in diesen Formeln richtig bestimmt sind, können wir klarer die Emissionen von</w:t>
      </w:r>
      <w:r>
        <w:rPr>
          <w:spacing w:val="40"/>
        </w:rPr>
        <w:t xml:space="preserve"> </w:t>
      </w:r>
      <w:r>
        <w:t>Elektrofahrzeugen und Verbrennern vergleichen.</w:t>
      </w:r>
    </w:p>
    <w:p w14:paraId="6AD9B7A0" w14:textId="77777777" w:rsidR="00C3353F" w:rsidRDefault="00000000">
      <w:pPr>
        <w:pStyle w:val="Textkrper"/>
        <w:spacing w:before="159" w:line="259" w:lineRule="auto"/>
        <w:ind w:right="1029"/>
      </w:pPr>
      <w:r>
        <w:t>Wir haben all diese Variablen bereits im vorherigen Kapitel diskutiert, mit Ausnahme der Emissionen pro Liter Benzin und Diesel, so dass wir dies hier erklären werden.</w:t>
      </w:r>
    </w:p>
    <w:p w14:paraId="3D666CB6" w14:textId="77777777" w:rsidR="00C3353F" w:rsidRDefault="00C3353F">
      <w:pPr>
        <w:spacing w:line="259" w:lineRule="auto"/>
        <w:sectPr w:rsidR="00C3353F">
          <w:type w:val="continuous"/>
          <w:pgSz w:w="11910" w:h="16840"/>
          <w:pgMar w:top="1940" w:right="360" w:bottom="1120" w:left="360" w:header="0" w:footer="934" w:gutter="0"/>
          <w:cols w:space="720"/>
        </w:sectPr>
      </w:pPr>
    </w:p>
    <w:p w14:paraId="1D655810" w14:textId="77777777" w:rsidR="00C3353F" w:rsidRDefault="00000000">
      <w:pPr>
        <w:pStyle w:val="berschrift2"/>
      </w:pPr>
      <w:bookmarkStart w:id="9" w:name="_TOC_250005"/>
      <w:r>
        <w:t>Produktion</w:t>
      </w:r>
      <w:r>
        <w:rPr>
          <w:spacing w:val="-13"/>
        </w:rPr>
        <w:t xml:space="preserve"> </w:t>
      </w:r>
      <w:r>
        <w:t>fossiler</w:t>
      </w:r>
      <w:r>
        <w:rPr>
          <w:spacing w:val="-14"/>
        </w:rPr>
        <w:t xml:space="preserve"> </w:t>
      </w:r>
      <w:bookmarkEnd w:id="9"/>
      <w:r>
        <w:rPr>
          <w:spacing w:val="-2"/>
        </w:rPr>
        <w:t>Brennstoffe</w:t>
      </w:r>
    </w:p>
    <w:p w14:paraId="53F01E66" w14:textId="77777777" w:rsidR="00C3353F" w:rsidRDefault="00000000">
      <w:pPr>
        <w:pStyle w:val="berschrift3"/>
        <w:spacing w:before="183" w:line="259" w:lineRule="auto"/>
        <w:ind w:right="1051"/>
      </w:pPr>
      <w:r>
        <w:t>Neue Forschungen über das Abfackeln und andere Quellen von Treibhausgasemissionen haben gezeigt, dass die Emissionen im Zusammenhang mit der Produktion von Benzin und Diesel etwas größer sind als bisher angenommen. Um die Produktion von Treibstoff zu berücksichtigen, sollten Autos, die mit Benzin fahren, ihre Auspuffemissionen um 30% erhöhen. Autos, die mit Diesel fahren, sollten 24% zu ihren Auspuffemissionen hinzufügen. Die Emissionen pro Liter betragen</w:t>
      </w:r>
      <w:r>
        <w:rPr>
          <w:spacing w:val="40"/>
        </w:rPr>
        <w:t xml:space="preserve"> </w:t>
      </w:r>
      <w:r>
        <w:t>3310 g bei Diesel und 3140 g bei Benzin.</w:t>
      </w:r>
    </w:p>
    <w:p w14:paraId="3DCB1EEC" w14:textId="77777777" w:rsidR="00C3353F" w:rsidRDefault="00000000">
      <w:pPr>
        <w:pStyle w:val="Textkrper"/>
        <w:spacing w:before="158" w:line="259" w:lineRule="auto"/>
        <w:ind w:right="1052"/>
        <w:jc w:val="both"/>
      </w:pPr>
      <w:r>
        <w:t xml:space="preserve">Aus einer neueren maßgeblichen wissenschaftlichen Studie, die Aspekte wie das Abfackeln einschließt und 98% der Ölfelder abdeckt, wissen wir, dass der Transport eines Barrels Öl zur Raffinerie mehr Treibhausgase ausstößt als bisher angenommen: der globale gewichtete </w:t>
      </w:r>
      <w:r>
        <w:rPr>
          <w:position w:val="2"/>
        </w:rPr>
        <w:t>Durchschnittswert liegt bei etwa 10,3 Gramm CO</w:t>
      </w:r>
      <w:r>
        <w:rPr>
          <w:sz w:val="14"/>
        </w:rPr>
        <w:t>2</w:t>
      </w:r>
      <w:r>
        <w:rPr>
          <w:position w:val="2"/>
        </w:rPr>
        <w:t>eq/MJ</w:t>
      </w:r>
      <w:r>
        <w:rPr>
          <w:position w:val="2"/>
          <w:vertAlign w:val="superscript"/>
        </w:rPr>
        <w:t>44</w:t>
      </w:r>
      <w:r>
        <w:rPr>
          <w:position w:val="2"/>
        </w:rPr>
        <w:t>.</w:t>
      </w:r>
    </w:p>
    <w:p w14:paraId="346E24D8" w14:textId="77777777" w:rsidR="00C3353F" w:rsidRDefault="00000000">
      <w:pPr>
        <w:pStyle w:val="Textkrper"/>
        <w:spacing w:before="2"/>
        <w:ind w:left="0"/>
        <w:rPr>
          <w:sz w:val="9"/>
        </w:rPr>
      </w:pPr>
      <w:r>
        <w:rPr>
          <w:noProof/>
        </w:rPr>
        <w:drawing>
          <wp:anchor distT="0" distB="0" distL="0" distR="0" simplePos="0" relativeHeight="251654656" behindDoc="0" locked="0" layoutInCell="1" allowOverlap="1" wp14:anchorId="140EAAC0" wp14:editId="11B93C5A">
            <wp:simplePos x="0" y="0"/>
            <wp:positionH relativeFrom="page">
              <wp:posOffset>896086</wp:posOffset>
            </wp:positionH>
            <wp:positionV relativeFrom="paragraph">
              <wp:posOffset>86668</wp:posOffset>
            </wp:positionV>
            <wp:extent cx="5766808" cy="4206240"/>
            <wp:effectExtent l="0" t="0" r="0" b="0"/>
            <wp:wrapTopAndBottom/>
            <wp:docPr id="15"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png"/>
                    <pic:cNvPicPr/>
                  </pic:nvPicPr>
                  <pic:blipFill>
                    <a:blip r:embed="rId15" cstate="print"/>
                    <a:stretch>
                      <a:fillRect/>
                    </a:stretch>
                  </pic:blipFill>
                  <pic:spPr>
                    <a:xfrm>
                      <a:off x="0" y="0"/>
                      <a:ext cx="5766808" cy="4206240"/>
                    </a:xfrm>
                    <a:prstGeom prst="rect">
                      <a:avLst/>
                    </a:prstGeom>
                  </pic:spPr>
                </pic:pic>
              </a:graphicData>
            </a:graphic>
          </wp:anchor>
        </w:drawing>
      </w:r>
    </w:p>
    <w:p w14:paraId="00883589" w14:textId="77777777" w:rsidR="00C3353F" w:rsidRDefault="00000000">
      <w:pPr>
        <w:pStyle w:val="Textkrper"/>
        <w:spacing w:before="174" w:line="259" w:lineRule="auto"/>
        <w:ind w:right="1051"/>
        <w:jc w:val="both"/>
      </w:pPr>
      <w:r>
        <w:t xml:space="preserve">Der nächste Schritt ist die Raffination von Öl. Eine kürzlich für die EU durchgeführte Studie hat sich </w:t>
      </w:r>
      <w:r>
        <w:rPr>
          <w:position w:val="2"/>
        </w:rPr>
        <w:t>eingehend mit diesem Thema befasst und schätzt, dass Raffinerien</w:t>
      </w:r>
      <w:r>
        <w:rPr>
          <w:spacing w:val="-3"/>
          <w:position w:val="2"/>
        </w:rPr>
        <w:t xml:space="preserve"> </w:t>
      </w:r>
      <w:r>
        <w:rPr>
          <w:position w:val="2"/>
        </w:rPr>
        <w:t>10,2 Gramm CO</w:t>
      </w:r>
      <w:r>
        <w:rPr>
          <w:sz w:val="14"/>
        </w:rPr>
        <w:t>2</w:t>
      </w:r>
      <w:r>
        <w:rPr>
          <w:position w:val="2"/>
        </w:rPr>
        <w:t xml:space="preserve">eq/MJ für Benzin </w:t>
      </w:r>
      <w:r>
        <w:t>und 5,4 Gramm für Diesel hinzufügen</w:t>
      </w:r>
      <w:r>
        <w:rPr>
          <w:vertAlign w:val="superscript"/>
        </w:rPr>
        <w:t>45</w:t>
      </w:r>
      <w:r>
        <w:t>. Raffinerien außerhalb Europas und Nordamerikas haben jedoch höhere Emissionen</w:t>
      </w:r>
      <w:r>
        <w:rPr>
          <w:vertAlign w:val="superscript"/>
        </w:rPr>
        <w:t>46</w:t>
      </w:r>
      <w:r>
        <w:t xml:space="preserve"> und machen etwa die Hälfte der Weltproduktion</w:t>
      </w:r>
      <w:r>
        <w:rPr>
          <w:vertAlign w:val="superscript"/>
        </w:rPr>
        <w:t>47</w:t>
      </w:r>
      <w:r>
        <w:t xml:space="preserve"> aus, so dass dies bei der Schätzung der globalen Zahlen wahrscheinlich eine konservative Schätzung ist.</w:t>
      </w:r>
    </w:p>
    <w:p w14:paraId="047A6BB1" w14:textId="77777777" w:rsidR="00C3353F" w:rsidRDefault="00000000">
      <w:pPr>
        <w:pStyle w:val="Textkrper"/>
        <w:spacing w:before="157"/>
        <w:jc w:val="both"/>
      </w:pPr>
      <w:r>
        <w:rPr>
          <w:position w:val="2"/>
        </w:rPr>
        <w:t>In</w:t>
      </w:r>
      <w:r>
        <w:rPr>
          <w:spacing w:val="-6"/>
          <w:position w:val="2"/>
        </w:rPr>
        <w:t xml:space="preserve"> </w:t>
      </w:r>
      <w:r>
        <w:rPr>
          <w:position w:val="2"/>
        </w:rPr>
        <w:t>Europa</w:t>
      </w:r>
      <w:r>
        <w:rPr>
          <w:spacing w:val="-3"/>
          <w:position w:val="2"/>
        </w:rPr>
        <w:t xml:space="preserve"> </w:t>
      </w:r>
      <w:r>
        <w:rPr>
          <w:position w:val="2"/>
        </w:rPr>
        <w:t>kommt</w:t>
      </w:r>
      <w:r>
        <w:rPr>
          <w:spacing w:val="-2"/>
          <w:position w:val="2"/>
        </w:rPr>
        <w:t xml:space="preserve"> </w:t>
      </w:r>
      <w:r>
        <w:rPr>
          <w:position w:val="2"/>
        </w:rPr>
        <w:t>bei</w:t>
      </w:r>
      <w:r>
        <w:rPr>
          <w:spacing w:val="-6"/>
          <w:position w:val="2"/>
        </w:rPr>
        <w:t xml:space="preserve"> </w:t>
      </w:r>
      <w:r>
        <w:rPr>
          <w:position w:val="2"/>
        </w:rPr>
        <w:t>der</w:t>
      </w:r>
      <w:r>
        <w:rPr>
          <w:spacing w:val="-3"/>
          <w:position w:val="2"/>
        </w:rPr>
        <w:t xml:space="preserve"> </w:t>
      </w:r>
      <w:r>
        <w:rPr>
          <w:position w:val="2"/>
        </w:rPr>
        <w:t>Kraftstoffverteilung</w:t>
      </w:r>
      <w:r>
        <w:rPr>
          <w:spacing w:val="-2"/>
          <w:position w:val="2"/>
        </w:rPr>
        <w:t xml:space="preserve"> </w:t>
      </w:r>
      <w:r>
        <w:rPr>
          <w:position w:val="2"/>
        </w:rPr>
        <w:t>etwas</w:t>
      </w:r>
      <w:r>
        <w:rPr>
          <w:spacing w:val="-5"/>
          <w:position w:val="2"/>
        </w:rPr>
        <w:t xml:space="preserve"> </w:t>
      </w:r>
      <w:r>
        <w:rPr>
          <w:position w:val="2"/>
        </w:rPr>
        <w:t>mehr</w:t>
      </w:r>
      <w:r>
        <w:rPr>
          <w:spacing w:val="-3"/>
          <w:position w:val="2"/>
        </w:rPr>
        <w:t xml:space="preserve"> </w:t>
      </w:r>
      <w:r>
        <w:rPr>
          <w:position w:val="2"/>
        </w:rPr>
        <w:t>als</w:t>
      </w:r>
      <w:r>
        <w:rPr>
          <w:spacing w:val="-4"/>
          <w:position w:val="2"/>
        </w:rPr>
        <w:t xml:space="preserve"> </w:t>
      </w:r>
      <w:r>
        <w:rPr>
          <w:position w:val="2"/>
        </w:rPr>
        <w:t>1</w:t>
      </w:r>
      <w:r>
        <w:rPr>
          <w:spacing w:val="-2"/>
          <w:position w:val="2"/>
        </w:rPr>
        <w:t xml:space="preserve"> </w:t>
      </w:r>
      <w:r>
        <w:rPr>
          <w:position w:val="2"/>
        </w:rPr>
        <w:t>gr</w:t>
      </w:r>
      <w:r>
        <w:rPr>
          <w:spacing w:val="-2"/>
          <w:position w:val="2"/>
        </w:rPr>
        <w:t xml:space="preserve"> CO</w:t>
      </w:r>
      <w:r>
        <w:rPr>
          <w:spacing w:val="-2"/>
          <w:sz w:val="14"/>
        </w:rPr>
        <w:t>2</w:t>
      </w:r>
      <w:r>
        <w:rPr>
          <w:spacing w:val="-2"/>
          <w:position w:val="2"/>
        </w:rPr>
        <w:t>eq/MJ</w:t>
      </w:r>
      <w:r>
        <w:rPr>
          <w:spacing w:val="-2"/>
          <w:position w:val="2"/>
          <w:vertAlign w:val="superscript"/>
        </w:rPr>
        <w:t>48</w:t>
      </w:r>
      <w:r>
        <w:rPr>
          <w:spacing w:val="-2"/>
          <w:position w:val="2"/>
        </w:rPr>
        <w:t>.</w:t>
      </w:r>
    </w:p>
    <w:p w14:paraId="67820B23" w14:textId="77777777" w:rsidR="00C3353F" w:rsidRDefault="00000000">
      <w:pPr>
        <w:pStyle w:val="Textkrper"/>
        <w:spacing w:before="163" w:line="259" w:lineRule="auto"/>
        <w:ind w:right="1052"/>
        <w:jc w:val="both"/>
      </w:pPr>
      <w:r>
        <w:rPr>
          <w:position w:val="2"/>
        </w:rPr>
        <w:t>Damit beläuft sich die Gesamtmenge der Kraftstoffproduktion auf 21,5 gr CO</w:t>
      </w:r>
      <w:r>
        <w:rPr>
          <w:sz w:val="14"/>
        </w:rPr>
        <w:t>2</w:t>
      </w:r>
      <w:r>
        <w:rPr>
          <w:position w:val="2"/>
        </w:rPr>
        <w:t>eq/MJ für Benzin und 16,7 gr CO</w:t>
      </w:r>
      <w:r>
        <w:rPr>
          <w:sz w:val="14"/>
        </w:rPr>
        <w:t>2</w:t>
      </w:r>
      <w:r>
        <w:rPr>
          <w:position w:val="2"/>
        </w:rPr>
        <w:t>eq/MJ für Diesel. Wir müssen dies mit 33,5 MJ für einen Liter Benzin und 38,3 MJ für</w:t>
      </w:r>
      <w:r>
        <w:rPr>
          <w:spacing w:val="40"/>
          <w:position w:val="2"/>
        </w:rPr>
        <w:t xml:space="preserve"> </w:t>
      </w:r>
      <w:r>
        <w:t>einen Liter Diesel multiplizieren</w:t>
      </w:r>
      <w:r>
        <w:rPr>
          <w:vertAlign w:val="superscript"/>
        </w:rPr>
        <w:t>49</w:t>
      </w:r>
      <w:r>
        <w:t xml:space="preserve">. Das bedeutet, dass ein Auto, das mit Benzin betrieben wird, </w:t>
      </w:r>
      <w:r>
        <w:rPr>
          <w:position w:val="2"/>
        </w:rPr>
        <w:t>zusätzlich zu den Auspuffemissionen 720 gr CO</w:t>
      </w:r>
      <w:r>
        <w:rPr>
          <w:sz w:val="14"/>
        </w:rPr>
        <w:t>2</w:t>
      </w:r>
      <w:r>
        <w:rPr>
          <w:position w:val="2"/>
        </w:rPr>
        <w:t>eq pro Liter und ein Auto, das mit Diesel betrieben wird,</w:t>
      </w:r>
      <w:r>
        <w:rPr>
          <w:spacing w:val="-1"/>
          <w:position w:val="2"/>
        </w:rPr>
        <w:t xml:space="preserve"> </w:t>
      </w:r>
      <w:r>
        <w:rPr>
          <w:position w:val="2"/>
        </w:rPr>
        <w:t>640</w:t>
      </w:r>
      <w:r>
        <w:rPr>
          <w:spacing w:val="-1"/>
          <w:position w:val="2"/>
        </w:rPr>
        <w:t xml:space="preserve"> </w:t>
      </w:r>
      <w:r>
        <w:rPr>
          <w:position w:val="2"/>
        </w:rPr>
        <w:t>gr</w:t>
      </w:r>
      <w:r>
        <w:rPr>
          <w:spacing w:val="-2"/>
          <w:position w:val="2"/>
        </w:rPr>
        <w:t xml:space="preserve"> </w:t>
      </w:r>
      <w:r>
        <w:rPr>
          <w:position w:val="2"/>
        </w:rPr>
        <w:t>CO2</w:t>
      </w:r>
      <w:r>
        <w:rPr>
          <w:sz w:val="14"/>
        </w:rPr>
        <w:t>2</w:t>
      </w:r>
      <w:r>
        <w:rPr>
          <w:position w:val="2"/>
        </w:rPr>
        <w:t>eq</w:t>
      </w:r>
      <w:r>
        <w:rPr>
          <w:spacing w:val="-2"/>
          <w:position w:val="2"/>
        </w:rPr>
        <w:t xml:space="preserve"> </w:t>
      </w:r>
      <w:r>
        <w:rPr>
          <w:position w:val="2"/>
        </w:rPr>
        <w:t>pro</w:t>
      </w:r>
      <w:r>
        <w:rPr>
          <w:spacing w:val="-3"/>
          <w:position w:val="2"/>
        </w:rPr>
        <w:t xml:space="preserve"> </w:t>
      </w:r>
      <w:r>
        <w:rPr>
          <w:position w:val="2"/>
        </w:rPr>
        <w:t>Liter</w:t>
      </w:r>
      <w:r>
        <w:rPr>
          <w:spacing w:val="-2"/>
          <w:position w:val="2"/>
        </w:rPr>
        <w:t xml:space="preserve"> </w:t>
      </w:r>
      <w:r>
        <w:rPr>
          <w:position w:val="2"/>
        </w:rPr>
        <w:t>ausstößt.</w:t>
      </w:r>
      <w:r>
        <w:rPr>
          <w:spacing w:val="-2"/>
          <w:position w:val="2"/>
        </w:rPr>
        <w:t xml:space="preserve"> </w:t>
      </w:r>
      <w:r>
        <w:rPr>
          <w:position w:val="2"/>
        </w:rPr>
        <w:t>Dies</w:t>
      </w:r>
      <w:r>
        <w:rPr>
          <w:spacing w:val="-2"/>
          <w:position w:val="2"/>
        </w:rPr>
        <w:t xml:space="preserve"> </w:t>
      </w:r>
      <w:r>
        <w:rPr>
          <w:position w:val="2"/>
        </w:rPr>
        <w:t>kommt</w:t>
      </w:r>
      <w:r>
        <w:rPr>
          <w:spacing w:val="-1"/>
          <w:position w:val="2"/>
        </w:rPr>
        <w:t xml:space="preserve"> </w:t>
      </w:r>
      <w:r>
        <w:rPr>
          <w:position w:val="2"/>
        </w:rPr>
        <w:t>also zu</w:t>
      </w:r>
      <w:r>
        <w:rPr>
          <w:spacing w:val="-3"/>
          <w:position w:val="2"/>
        </w:rPr>
        <w:t xml:space="preserve"> </w:t>
      </w:r>
      <w:r>
        <w:rPr>
          <w:position w:val="2"/>
        </w:rPr>
        <w:t>den</w:t>
      </w:r>
      <w:r>
        <w:rPr>
          <w:spacing w:val="-2"/>
          <w:position w:val="2"/>
        </w:rPr>
        <w:t xml:space="preserve"> </w:t>
      </w:r>
      <w:r>
        <w:rPr>
          <w:position w:val="2"/>
        </w:rPr>
        <w:t>2420</w:t>
      </w:r>
      <w:r>
        <w:rPr>
          <w:spacing w:val="-1"/>
          <w:position w:val="2"/>
        </w:rPr>
        <w:t xml:space="preserve"> </w:t>
      </w:r>
      <w:r>
        <w:rPr>
          <w:position w:val="2"/>
        </w:rPr>
        <w:t>gr/l</w:t>
      </w:r>
      <w:r>
        <w:rPr>
          <w:spacing w:val="-2"/>
          <w:position w:val="2"/>
        </w:rPr>
        <w:t xml:space="preserve"> </w:t>
      </w:r>
      <w:r>
        <w:rPr>
          <w:position w:val="2"/>
        </w:rPr>
        <w:t>bei</w:t>
      </w:r>
      <w:r>
        <w:rPr>
          <w:spacing w:val="-2"/>
          <w:position w:val="2"/>
        </w:rPr>
        <w:t xml:space="preserve"> </w:t>
      </w:r>
      <w:r>
        <w:rPr>
          <w:position w:val="2"/>
        </w:rPr>
        <w:t>reinem Benzin</w:t>
      </w:r>
      <w:r>
        <w:rPr>
          <w:spacing w:val="-3"/>
          <w:position w:val="2"/>
        </w:rPr>
        <w:t xml:space="preserve"> </w:t>
      </w:r>
      <w:r>
        <w:rPr>
          <w:position w:val="2"/>
        </w:rPr>
        <w:t>und</w:t>
      </w:r>
      <w:r>
        <w:rPr>
          <w:spacing w:val="-3"/>
          <w:position w:val="2"/>
        </w:rPr>
        <w:t xml:space="preserve"> </w:t>
      </w:r>
      <w:r>
        <w:rPr>
          <w:position w:val="2"/>
        </w:rPr>
        <w:t>2670</w:t>
      </w:r>
    </w:p>
    <w:p w14:paraId="02F23F01" w14:textId="77777777" w:rsidR="00C3353F" w:rsidRDefault="00C3353F">
      <w:pPr>
        <w:spacing w:line="259" w:lineRule="auto"/>
        <w:jc w:val="both"/>
        <w:sectPr w:rsidR="00C3353F">
          <w:pgSz w:w="11910" w:h="16840"/>
          <w:pgMar w:top="1380" w:right="360" w:bottom="1140" w:left="360" w:header="0" w:footer="934" w:gutter="0"/>
          <w:cols w:space="720"/>
        </w:sectPr>
      </w:pPr>
    </w:p>
    <w:p w14:paraId="2267B234" w14:textId="77AE52DF" w:rsidR="00C3353F" w:rsidRDefault="003A4067">
      <w:pPr>
        <w:pStyle w:val="Textkrper"/>
        <w:spacing w:before="53" w:line="259" w:lineRule="auto"/>
        <w:ind w:right="1054"/>
        <w:jc w:val="both"/>
      </w:pPr>
      <w:r>
        <w:rPr>
          <w:noProof/>
        </w:rPr>
        <mc:AlternateContent>
          <mc:Choice Requires="wps">
            <w:drawing>
              <wp:anchor distT="0" distB="0" distL="114300" distR="114300" simplePos="0" relativeHeight="251660800" behindDoc="1" locked="0" layoutInCell="1" allowOverlap="1" wp14:anchorId="0A4D0FCE" wp14:editId="5DA0AA33">
                <wp:simplePos x="0" y="0"/>
                <wp:positionH relativeFrom="page">
                  <wp:posOffset>2553970</wp:posOffset>
                </wp:positionH>
                <wp:positionV relativeFrom="paragraph">
                  <wp:posOffset>112395</wp:posOffset>
                </wp:positionV>
                <wp:extent cx="22860" cy="88900"/>
                <wp:effectExtent l="0" t="0" r="0" b="0"/>
                <wp:wrapNone/>
                <wp:docPr id="1865383909" name="docshape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523CE5" w14:textId="77777777" w:rsidR="00C3353F" w:rsidRDefault="00000000">
                            <w:pPr>
                              <w:spacing w:line="139" w:lineRule="exact"/>
                              <w:rPr>
                                <w:sz w:val="14"/>
                              </w:rPr>
                            </w:pPr>
                            <w:r>
                              <w:rPr>
                                <w:w w:val="99"/>
                                <w:sz w:val="1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4D0FCE" id="docshape15" o:spid="_x0000_s1033" type="#_x0000_t202" style="position:absolute;left:0;text-align:left;margin-left:201.1pt;margin-top:8.85pt;width:1.8pt;height:7pt;z-index:-2516556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40H2AEAAJUDAAAOAAAAZHJzL2Uyb0RvYy54bWysU9tu2zAMfR+wfxD0vtgJsCIz4hRdiw4D&#10;ugvQ7QNoWbaF2aJGKbGzrx8lx+m2vhV7EShSOjrnkNpdT0Mvjpq8QVvK9SqXQluFtbFtKb9/u3+z&#10;lcIHsDX0aHUpT9rL6/3rV7vRFXqDHfa1JsEg1hejK2UXgiuyzKtOD+BX6LTlYoM0QOAttVlNMDL6&#10;0GebPL/KRqTaESrtPWfv5qLcJ/ym0Sp8aRqvg+hLydxCWimtVVyz/Q6KlsB1Rp1pwAtYDGAsP3qB&#10;uoMA4kDmGdRgFKHHJqwUDhk2jVE6aWA16/wfNY8dOJ20sDneXWzy/w9WfT4+uq8kwvQeJ25gEuHd&#10;A6ofXli87cC2+oYIx05DzQ+vo2XZ6Hxxvhqt9oWPINX4CWtuMhwCJqCpoSG6wjoFo3MDThfT9RSE&#10;4uRms73iguLKdvsuTy3JoFiuOvLhg8ZBxKCUxB1N0HB88CFSgWI5El+yeG/6PnW1t38l+GDMJOqR&#10;7cw7TNUkTF3Kt1FXVFJhfWIthPOs8Gxz0CH9kmLkOSml/3kA0lL0Hy37EYdqCWgJqiUAq/hqKYMU&#10;c3gb5uE7ODJtx8iz4xZv2LPGJEVPLM50ufdJ6HlO43D9uU+nnn7T/jcAAAD//wMAUEsDBBQABgAI&#10;AAAAIQBlwm8L3gAAAAkBAAAPAAAAZHJzL2Rvd25yZXYueG1sTI/BTsMwEETvSPyDtUjcqN1QGghx&#10;qgrBCQmRhgNHJ94mUeN1iN02/D3LCY6reZp9k29mN4gTTqH3pGG5UCCQGm97ajV8VC839yBCNGTN&#10;4Ak1fGOATXF5kZvM+jOVeNrFVnAJhcxo6GIcMylD06EzYeFHJM72fnIm8jm10k7mzOVukIlSa+lM&#10;T/yhMyM+ddgcdkenYftJ5XP/9Va/l/uyr6oHRa/rg9bXV/P2EUTEOf7B8KvP6lCwU+2PZIMYNKxU&#10;kjDKQZqCYGCl7nhLreF2mYIscvl/QfEDAAD//wMAUEsBAi0AFAAGAAgAAAAhALaDOJL+AAAA4QEA&#10;ABMAAAAAAAAAAAAAAAAAAAAAAFtDb250ZW50X1R5cGVzXS54bWxQSwECLQAUAAYACAAAACEAOP0h&#10;/9YAAACUAQAACwAAAAAAAAAAAAAAAAAvAQAAX3JlbHMvLnJlbHNQSwECLQAUAAYACAAAACEAFquN&#10;B9gBAACVAwAADgAAAAAAAAAAAAAAAAAuAgAAZHJzL2Uyb0RvYy54bWxQSwECLQAUAAYACAAAACEA&#10;ZcJvC94AAAAJAQAADwAAAAAAAAAAAAAAAAAyBAAAZHJzL2Rvd25yZXYueG1sUEsFBgAAAAAEAAQA&#10;8wAAAD0FAAAAAA==&#10;" filled="f" stroked="f">
                <v:textbox inset="0,0,0,0">
                  <w:txbxContent>
                    <w:p w14:paraId="0F523CE5" w14:textId="77777777" w:rsidR="00C3353F" w:rsidRDefault="00000000">
                      <w:pPr>
                        <w:spacing w:line="139" w:lineRule="exact"/>
                        <w:rPr>
                          <w:sz w:val="14"/>
                        </w:rPr>
                      </w:pPr>
                      <w:r>
                        <w:rPr>
                          <w:w w:val="99"/>
                          <w:sz w:val="14"/>
                        </w:rPr>
                        <w:t>.</w:t>
                      </w:r>
                    </w:p>
                  </w:txbxContent>
                </v:textbox>
                <w10:wrap anchorx="page"/>
              </v:shape>
            </w:pict>
          </mc:Fallback>
        </mc:AlternateContent>
      </w:r>
      <w:r w:rsidR="00000000">
        <w:t>gr/l bei reinem Diesel hinzu</w:t>
      </w:r>
      <w:r w:rsidR="00000000">
        <w:rPr>
          <w:vertAlign w:val="superscript"/>
        </w:rPr>
        <w:t>50</w:t>
      </w:r>
      <w:r w:rsidR="00000000">
        <w:rPr>
          <w:spacing w:val="35"/>
        </w:rPr>
        <w:t xml:space="preserve"> </w:t>
      </w:r>
      <w:r w:rsidR="00000000">
        <w:t>Damit ergibt sich eine Gesamtmenge von 3140 g/l bei Benzin und 3310 g/l bei Diesel.</w:t>
      </w:r>
    </w:p>
    <w:p w14:paraId="7F2C2824" w14:textId="77777777" w:rsidR="00C3353F" w:rsidRDefault="00000000">
      <w:pPr>
        <w:pStyle w:val="Textkrper"/>
        <w:spacing w:before="161" w:line="259" w:lineRule="auto"/>
        <w:ind w:right="1051"/>
        <w:jc w:val="both"/>
      </w:pPr>
      <w:r>
        <w:rPr>
          <w:position w:val="2"/>
        </w:rPr>
        <w:t>Wir weichen der Diskussion über die CO</w:t>
      </w:r>
      <w:r>
        <w:rPr>
          <w:sz w:val="14"/>
        </w:rPr>
        <w:t>2</w:t>
      </w:r>
      <w:r>
        <w:rPr>
          <w:position w:val="2"/>
        </w:rPr>
        <w:t xml:space="preserve">-Emissionen im Zusammenhang mit Biokraftstoffen aus, </w:t>
      </w:r>
      <w:r>
        <w:t xml:space="preserve">indem wir reine fossile Kraftstoffe und nicht die Mischung nehmen, die Sie auf dem Markt finden </w:t>
      </w:r>
      <w:r>
        <w:rPr>
          <w:position w:val="2"/>
        </w:rPr>
        <w:t>könnten. Biokraftstoffe können mit geringen CO</w:t>
      </w:r>
      <w:r>
        <w:rPr>
          <w:sz w:val="14"/>
        </w:rPr>
        <w:t>2</w:t>
      </w:r>
      <w:r>
        <w:rPr>
          <w:position w:val="2"/>
        </w:rPr>
        <w:t>-Emissionen hergestellt werden (z.B. aus Abfall, Algen, Doppelkulturen und ungenutzten Brachflächen), aber selbst dann sind die CO</w:t>
      </w:r>
      <w:r>
        <w:rPr>
          <w:sz w:val="14"/>
        </w:rPr>
        <w:t>2</w:t>
      </w:r>
      <w:r>
        <w:rPr>
          <w:position w:val="2"/>
        </w:rPr>
        <w:t xml:space="preserve">-Emissionen </w:t>
      </w:r>
      <w:r>
        <w:t xml:space="preserve">nicht gleich Null, und so werden sie jetzt gezählt. Darüber hinaus hat ein großer Teil des derzeit </w:t>
      </w:r>
      <w:r>
        <w:rPr>
          <w:position w:val="2"/>
        </w:rPr>
        <w:t>verwendeten Biokraftstoffs tatsächlich einen größeren CO</w:t>
      </w:r>
      <w:r>
        <w:rPr>
          <w:sz w:val="14"/>
        </w:rPr>
        <w:t>2</w:t>
      </w:r>
      <w:r>
        <w:rPr>
          <w:position w:val="2"/>
        </w:rPr>
        <w:t xml:space="preserve">-Fußabdruck als Benzin und Diesel, wenn </w:t>
      </w:r>
      <w:r>
        <w:t>man indirekte Landnutzungsänderungen in die Berechnungen einbezieht (Palmöl ist ein berüchtigtes Beispiel), und obwohl einige dieser Kraftstoffe auslaufen, werden sie in den offiziellen europäischen Publikationen immer noch als Null-Emissionen gezählt. Indem wir reines Benzin und Diesel nehmen, vermeiden</w:t>
      </w:r>
      <w:r>
        <w:rPr>
          <w:spacing w:val="-5"/>
        </w:rPr>
        <w:t xml:space="preserve"> </w:t>
      </w:r>
      <w:r>
        <w:t>wir,</w:t>
      </w:r>
      <w:r>
        <w:rPr>
          <w:spacing w:val="-1"/>
        </w:rPr>
        <w:t xml:space="preserve"> </w:t>
      </w:r>
      <w:r>
        <w:t>dass</w:t>
      </w:r>
      <w:r>
        <w:rPr>
          <w:spacing w:val="-1"/>
        </w:rPr>
        <w:t xml:space="preserve"> </w:t>
      </w:r>
      <w:r>
        <w:t>sich</w:t>
      </w:r>
      <w:r>
        <w:rPr>
          <w:spacing w:val="-2"/>
        </w:rPr>
        <w:t xml:space="preserve"> </w:t>
      </w:r>
      <w:r>
        <w:t>diese</w:t>
      </w:r>
      <w:r>
        <w:rPr>
          <w:spacing w:val="-1"/>
        </w:rPr>
        <w:t xml:space="preserve"> </w:t>
      </w:r>
      <w:r>
        <w:t>Themen</w:t>
      </w:r>
      <w:r>
        <w:rPr>
          <w:spacing w:val="-2"/>
        </w:rPr>
        <w:t xml:space="preserve"> </w:t>
      </w:r>
      <w:r>
        <w:t>in</w:t>
      </w:r>
      <w:r>
        <w:rPr>
          <w:spacing w:val="-2"/>
        </w:rPr>
        <w:t xml:space="preserve"> </w:t>
      </w:r>
      <w:r>
        <w:t>der</w:t>
      </w:r>
      <w:r>
        <w:rPr>
          <w:spacing w:val="-2"/>
        </w:rPr>
        <w:t xml:space="preserve"> </w:t>
      </w:r>
      <w:r>
        <w:t>Diskussion</w:t>
      </w:r>
      <w:r>
        <w:rPr>
          <w:spacing w:val="-3"/>
        </w:rPr>
        <w:t xml:space="preserve"> </w:t>
      </w:r>
      <w:r>
        <w:t>um Elektrofahrzeuge</w:t>
      </w:r>
      <w:r>
        <w:rPr>
          <w:spacing w:val="-1"/>
        </w:rPr>
        <w:t xml:space="preserve"> </w:t>
      </w:r>
      <w:r>
        <w:t>gegenüber</w:t>
      </w:r>
      <w:r>
        <w:rPr>
          <w:spacing w:val="-2"/>
        </w:rPr>
        <w:t xml:space="preserve"> </w:t>
      </w:r>
      <w:r>
        <w:t>Fahrzeugen mit Verbrennungsmotor verheddern.</w:t>
      </w:r>
    </w:p>
    <w:p w14:paraId="5C0CE736" w14:textId="77777777" w:rsidR="00C3353F" w:rsidRDefault="00C3353F">
      <w:pPr>
        <w:spacing w:line="259" w:lineRule="auto"/>
        <w:jc w:val="both"/>
        <w:sectPr w:rsidR="00C3353F">
          <w:pgSz w:w="11910" w:h="16840"/>
          <w:pgMar w:top="1360" w:right="360" w:bottom="1140" w:left="360" w:header="0" w:footer="934" w:gutter="0"/>
          <w:cols w:space="720"/>
        </w:sectPr>
      </w:pPr>
    </w:p>
    <w:p w14:paraId="760EDF73" w14:textId="77777777" w:rsidR="00C3353F" w:rsidRDefault="00000000">
      <w:pPr>
        <w:pStyle w:val="berschrift1"/>
        <w:spacing w:line="259" w:lineRule="auto"/>
        <w:ind w:right="1051"/>
        <w:jc w:val="both"/>
      </w:pPr>
      <w:r>
        <w:t>Künftige Entwicklungen werden die Elektrofahrzeug- Emissionen weiter reduzieren</w:t>
      </w:r>
    </w:p>
    <w:p w14:paraId="339F4101" w14:textId="77777777" w:rsidR="00C3353F" w:rsidRDefault="00000000">
      <w:pPr>
        <w:pStyle w:val="Textkrper"/>
        <w:spacing w:before="156" w:line="259" w:lineRule="auto"/>
        <w:ind w:right="1051"/>
        <w:jc w:val="both"/>
      </w:pPr>
      <w:r>
        <w:t>Dort, wo das Verbesserungspotenzial ausgereifter Verbrennungsmotorentechnologie hinsichtlich der Treibhausgasemissionen</w:t>
      </w:r>
      <w:r>
        <w:rPr>
          <w:spacing w:val="-1"/>
        </w:rPr>
        <w:t xml:space="preserve"> </w:t>
      </w:r>
      <w:r>
        <w:t>sehr</w:t>
      </w:r>
      <w:r>
        <w:rPr>
          <w:spacing w:val="-1"/>
        </w:rPr>
        <w:t xml:space="preserve"> </w:t>
      </w:r>
      <w:r>
        <w:t>begrenzt ist,</w:t>
      </w:r>
      <w:r>
        <w:rPr>
          <w:spacing w:val="-2"/>
        </w:rPr>
        <w:t xml:space="preserve"> </w:t>
      </w:r>
      <w:r>
        <w:t>sind</w:t>
      </w:r>
      <w:r>
        <w:rPr>
          <w:spacing w:val="-1"/>
        </w:rPr>
        <w:t xml:space="preserve"> </w:t>
      </w:r>
      <w:r>
        <w:t>die</w:t>
      </w:r>
      <w:r>
        <w:rPr>
          <w:spacing w:val="-3"/>
        </w:rPr>
        <w:t xml:space="preserve"> </w:t>
      </w:r>
      <w:r>
        <w:t>mit</w:t>
      </w:r>
      <w:r>
        <w:rPr>
          <w:spacing w:val="-2"/>
        </w:rPr>
        <w:t xml:space="preserve"> </w:t>
      </w:r>
      <w:r>
        <w:t>Elektrofahrzeugen</w:t>
      </w:r>
      <w:r>
        <w:rPr>
          <w:spacing w:val="-3"/>
        </w:rPr>
        <w:t xml:space="preserve"> </w:t>
      </w:r>
      <w:r>
        <w:t>möglichen</w:t>
      </w:r>
      <w:r>
        <w:rPr>
          <w:spacing w:val="-1"/>
        </w:rPr>
        <w:t xml:space="preserve"> </w:t>
      </w:r>
      <w:r>
        <w:t xml:space="preserve">Verbesserungen </w:t>
      </w:r>
      <w:r>
        <w:rPr>
          <w:spacing w:val="-2"/>
        </w:rPr>
        <w:t>beträchtlich.</w:t>
      </w:r>
    </w:p>
    <w:p w14:paraId="7F8D9183" w14:textId="77777777" w:rsidR="00C3353F" w:rsidRDefault="00000000">
      <w:pPr>
        <w:pStyle w:val="Textkrper"/>
        <w:spacing w:before="160" w:line="259" w:lineRule="auto"/>
        <w:ind w:left="1055" w:right="1051"/>
        <w:jc w:val="both"/>
      </w:pPr>
      <w:r>
        <w:t>Stellen Sie sich eine Zukunft vor, in der Strom aus erneuerbaren Energien allgegenwärtig ist. Gegenwärtig senken Sonnenkollektoren und Windmühlen die Emissionen bereits um 90%</w:t>
      </w:r>
      <w:r>
        <w:rPr>
          <w:vertAlign w:val="superscript"/>
        </w:rPr>
        <w:t>51</w:t>
      </w:r>
      <w:r>
        <w:t xml:space="preserve"> , obwohl sie überwiegend mit fossilen Brennstoffen hergestellt werden. Wenn Bergwerke und Fabriken erneuerbare Energien zur Herstellung von Windmühlen und Sonnenkollektoren verwenden würden, würden die Emissionen erneuerbarer Energien schließlich fast auf Null sinken. Stellen Sie sich nun</w:t>
      </w:r>
      <w:r>
        <w:rPr>
          <w:spacing w:val="40"/>
        </w:rPr>
        <w:t xml:space="preserve"> </w:t>
      </w:r>
      <w:r>
        <w:t xml:space="preserve">vor, dass Bergwerke und Stahlfabriken diese fast kohlenstofffreie Energie zur Herstellung von Autos und Batterien verwenden würden. Das Endergebnis wären Elektroautos, die produziert werden und </w:t>
      </w:r>
      <w:r>
        <w:rPr>
          <w:position w:val="2"/>
        </w:rPr>
        <w:t>fahren würden, ohne nennenswerte CO</w:t>
      </w:r>
      <w:r>
        <w:rPr>
          <w:sz w:val="14"/>
        </w:rPr>
        <w:t>2</w:t>
      </w:r>
      <w:r>
        <w:rPr>
          <w:position w:val="2"/>
        </w:rPr>
        <w:t xml:space="preserve">-Emissionen zu verursachen. Die Ressourcennutzung wäre </w:t>
      </w:r>
      <w:r>
        <w:t xml:space="preserve">immer noch ein Problem (vor allem, wenn die Zahl der Autos weiter steigen würde und es an </w:t>
      </w:r>
      <w:r>
        <w:rPr>
          <w:position w:val="2"/>
        </w:rPr>
        <w:t>Recycling fehlen würde), die CO</w:t>
      </w:r>
      <w:r>
        <w:rPr>
          <w:sz w:val="14"/>
        </w:rPr>
        <w:t>2</w:t>
      </w:r>
      <w:r>
        <w:rPr>
          <w:position w:val="2"/>
        </w:rPr>
        <w:t>-Emissionen jedoch nicht.</w:t>
      </w:r>
    </w:p>
    <w:p w14:paraId="751439BC" w14:textId="77777777" w:rsidR="00C3353F" w:rsidRDefault="00000000">
      <w:pPr>
        <w:pStyle w:val="Textkrper"/>
        <w:spacing w:before="157" w:line="259" w:lineRule="auto"/>
        <w:ind w:left="1055" w:right="1052"/>
        <w:jc w:val="both"/>
      </w:pPr>
      <w:r>
        <w:t>Dies ist nur Spekulation und eine Machbarkeitsstudie dieser Perspektive wäre außerhalb des Rahmens</w:t>
      </w:r>
      <w:r>
        <w:rPr>
          <w:spacing w:val="-1"/>
        </w:rPr>
        <w:t xml:space="preserve"> </w:t>
      </w:r>
      <w:r>
        <w:t>dieses</w:t>
      </w:r>
      <w:r>
        <w:rPr>
          <w:spacing w:val="-1"/>
        </w:rPr>
        <w:t xml:space="preserve"> </w:t>
      </w:r>
      <w:r>
        <w:t>Berichts.</w:t>
      </w:r>
      <w:r>
        <w:rPr>
          <w:spacing w:val="-1"/>
        </w:rPr>
        <w:t xml:space="preserve"> </w:t>
      </w:r>
      <w:r>
        <w:t>Aber</w:t>
      </w:r>
      <w:r>
        <w:rPr>
          <w:spacing w:val="-1"/>
        </w:rPr>
        <w:t xml:space="preserve"> </w:t>
      </w:r>
      <w:r>
        <w:t>um zu</w:t>
      </w:r>
      <w:r>
        <w:rPr>
          <w:spacing w:val="-1"/>
        </w:rPr>
        <w:t xml:space="preserve"> </w:t>
      </w:r>
      <w:r>
        <w:t>zeigen,</w:t>
      </w:r>
      <w:r>
        <w:rPr>
          <w:spacing w:val="-1"/>
        </w:rPr>
        <w:t xml:space="preserve"> </w:t>
      </w:r>
      <w:r>
        <w:t>dass</w:t>
      </w:r>
      <w:r>
        <w:rPr>
          <w:spacing w:val="-1"/>
        </w:rPr>
        <w:t xml:space="preserve"> </w:t>
      </w:r>
      <w:r>
        <w:t>der</w:t>
      </w:r>
      <w:r>
        <w:rPr>
          <w:spacing w:val="-1"/>
        </w:rPr>
        <w:t xml:space="preserve"> </w:t>
      </w:r>
      <w:r>
        <w:t>Wandel</w:t>
      </w:r>
      <w:r>
        <w:rPr>
          <w:spacing w:val="-1"/>
        </w:rPr>
        <w:t xml:space="preserve"> </w:t>
      </w:r>
      <w:r>
        <w:t>schneller</w:t>
      </w:r>
      <w:r>
        <w:rPr>
          <w:spacing w:val="-3"/>
        </w:rPr>
        <w:t xml:space="preserve"> </w:t>
      </w:r>
      <w:r>
        <w:t>vonstatten</w:t>
      </w:r>
      <w:r>
        <w:rPr>
          <w:spacing w:val="-1"/>
        </w:rPr>
        <w:t xml:space="preserve"> </w:t>
      </w:r>
      <w:r>
        <w:t>gehen</w:t>
      </w:r>
      <w:r>
        <w:rPr>
          <w:spacing w:val="-2"/>
        </w:rPr>
        <w:t xml:space="preserve"> </w:t>
      </w:r>
      <w:r>
        <w:t>könnte,</w:t>
      </w:r>
      <w:r>
        <w:rPr>
          <w:spacing w:val="-1"/>
        </w:rPr>
        <w:t xml:space="preserve"> </w:t>
      </w:r>
      <w:r>
        <w:t>als die meisten Experten erwarten, gibt es hier noch einen historischen “Ausflug”:</w:t>
      </w:r>
    </w:p>
    <w:p w14:paraId="23F7D7E9" w14:textId="77777777" w:rsidR="00C3353F" w:rsidRDefault="00000000">
      <w:pPr>
        <w:pStyle w:val="berschrift2"/>
        <w:spacing w:before="162"/>
        <w:ind w:left="1055"/>
      </w:pPr>
      <w:bookmarkStart w:id="10" w:name="_TOC_250004"/>
      <w:r>
        <w:t>Pferdekutschen</w:t>
      </w:r>
      <w:r>
        <w:rPr>
          <w:spacing w:val="-10"/>
        </w:rPr>
        <w:t xml:space="preserve"> </w:t>
      </w:r>
      <w:r>
        <w:t>und</w:t>
      </w:r>
      <w:r>
        <w:rPr>
          <w:spacing w:val="-9"/>
        </w:rPr>
        <w:t xml:space="preserve"> </w:t>
      </w:r>
      <w:r>
        <w:t>das</w:t>
      </w:r>
      <w:r>
        <w:rPr>
          <w:spacing w:val="-10"/>
        </w:rPr>
        <w:t xml:space="preserve"> </w:t>
      </w:r>
      <w:r>
        <w:t>unlösbare</w:t>
      </w:r>
      <w:r>
        <w:rPr>
          <w:spacing w:val="-8"/>
        </w:rPr>
        <w:t xml:space="preserve"> </w:t>
      </w:r>
      <w:bookmarkEnd w:id="10"/>
      <w:r>
        <w:rPr>
          <w:spacing w:val="-2"/>
        </w:rPr>
        <w:t>Gülleproblem</w:t>
      </w:r>
    </w:p>
    <w:p w14:paraId="7622CDCC" w14:textId="77777777" w:rsidR="00C3353F" w:rsidRDefault="00000000">
      <w:pPr>
        <w:pStyle w:val="Textkrper"/>
        <w:spacing w:before="184" w:line="259" w:lineRule="auto"/>
        <w:ind w:right="1051"/>
        <w:jc w:val="both"/>
      </w:pPr>
      <w:r>
        <w:t>Ende des 19. Jahrhunderts ertranken die Großstädte "in Pferdemist "</w:t>
      </w:r>
      <w:r>
        <w:rPr>
          <w:vertAlign w:val="superscript"/>
        </w:rPr>
        <w:t>52</w:t>
      </w:r>
      <w:r>
        <w:t xml:space="preserve"> durch von Pferden gezogene Taxis, Karren, Busse und Kutschen. Jedes Pferd produzierte etwa 15 Kilo Dung pro Tag, und 1894 sagte die Times voraus, dass "in 50 Jahren jede Straße in London unter 2,75 Meter (9 Fuß) Dung begraben sein wird".</w:t>
      </w:r>
      <w:r>
        <w:rPr>
          <w:vertAlign w:val="superscript"/>
        </w:rPr>
        <w:t>53</w:t>
      </w:r>
      <w:r>
        <w:t xml:space="preserve"> Später wurde dies als die "Große Pferdemist-Krise von 1894" bekannt</w:t>
      </w:r>
      <w:r>
        <w:rPr>
          <w:vertAlign w:val="superscript"/>
        </w:rPr>
        <w:t>53</w:t>
      </w:r>
      <w:r>
        <w:t>. Abgesehen von dem Schmutz und Gestank, die dies verursachte, zog sie auch Fliegen an, die Typhus und andere Krankheiten verbreiteten. 1898 fand in New York die erste internationale Planungskonferenz der Welt statt. Sie wurde nach 3 der geplanten 10 Tage abgebrochen, weil keiner der Delegierten eine Lösung für die wachsende Düngerkrise sehen konnte</w:t>
      </w:r>
      <w:r>
        <w:rPr>
          <w:vertAlign w:val="superscript"/>
        </w:rPr>
        <w:t>54</w:t>
      </w:r>
      <w:r>
        <w:t>.</w:t>
      </w:r>
    </w:p>
    <w:p w14:paraId="303E083E" w14:textId="77777777" w:rsidR="00C3353F" w:rsidRDefault="00000000">
      <w:pPr>
        <w:pStyle w:val="berschrift2"/>
        <w:spacing w:before="159"/>
      </w:pPr>
      <w:bookmarkStart w:id="11" w:name="_TOC_250003"/>
      <w:r>
        <w:t>Verbrennungsmotoren</w:t>
      </w:r>
      <w:r>
        <w:rPr>
          <w:spacing w:val="-10"/>
        </w:rPr>
        <w:t xml:space="preserve"> </w:t>
      </w:r>
      <w:r>
        <w:t>ersetzen</w:t>
      </w:r>
      <w:r>
        <w:rPr>
          <w:spacing w:val="-9"/>
        </w:rPr>
        <w:t xml:space="preserve"> </w:t>
      </w:r>
      <w:r>
        <w:t>Pferde</w:t>
      </w:r>
      <w:r>
        <w:rPr>
          <w:spacing w:val="-9"/>
        </w:rPr>
        <w:t xml:space="preserve"> </w:t>
      </w:r>
      <w:r>
        <w:t>und</w:t>
      </w:r>
      <w:r>
        <w:rPr>
          <w:spacing w:val="-7"/>
        </w:rPr>
        <w:t xml:space="preserve"> </w:t>
      </w:r>
      <w:r>
        <w:t>lösen</w:t>
      </w:r>
      <w:r>
        <w:rPr>
          <w:spacing w:val="-11"/>
        </w:rPr>
        <w:t xml:space="preserve"> </w:t>
      </w:r>
      <w:r>
        <w:t>das</w:t>
      </w:r>
      <w:r>
        <w:rPr>
          <w:spacing w:val="-8"/>
        </w:rPr>
        <w:t xml:space="preserve"> </w:t>
      </w:r>
      <w:bookmarkEnd w:id="11"/>
      <w:r>
        <w:rPr>
          <w:spacing w:val="-2"/>
        </w:rPr>
        <w:t>Gülleproblem</w:t>
      </w:r>
    </w:p>
    <w:p w14:paraId="56CEF32F" w14:textId="77777777" w:rsidR="00C3353F" w:rsidRDefault="00000000">
      <w:pPr>
        <w:pStyle w:val="Textkrper"/>
        <w:spacing w:before="184" w:line="259" w:lineRule="auto"/>
        <w:ind w:right="1052"/>
        <w:jc w:val="both"/>
      </w:pPr>
      <w:r>
        <w:t>Die Güllekrise wurde durch den Aufstieg von Autos mit Verbrennungsmotoren gelöst. Deutschland spielte bei der Entwicklung des Verbrennungsmotors mit Erfindern wie Nikolaus Otto, Karl Benz, Rudolf Diesel, Felix Wankel und Ferdinand Porsche und mit Unternehmern wie Gottlieb Daimler und Wilhelm Maybach eine entscheidende Rolle. Die Bilder veranschaulichen, wie schnell und vollständig der Übergang vom Pferd zum Auto vollzogen wurde.</w:t>
      </w:r>
    </w:p>
    <w:p w14:paraId="5C5448E9" w14:textId="77777777" w:rsidR="00C3353F" w:rsidRDefault="00C3353F">
      <w:pPr>
        <w:spacing w:line="259" w:lineRule="auto"/>
        <w:jc w:val="both"/>
        <w:sectPr w:rsidR="00C3353F">
          <w:pgSz w:w="11910" w:h="16840"/>
          <w:pgMar w:top="1400" w:right="360" w:bottom="1140" w:left="360" w:header="0" w:footer="934" w:gutter="0"/>
          <w:cols w:space="720"/>
        </w:sectPr>
      </w:pPr>
    </w:p>
    <w:p w14:paraId="287DEFA2" w14:textId="77777777" w:rsidR="00C3353F" w:rsidRDefault="00000000">
      <w:pPr>
        <w:pStyle w:val="Textkrper"/>
        <w:ind w:left="1051"/>
        <w:rPr>
          <w:sz w:val="20"/>
        </w:rPr>
      </w:pPr>
      <w:r>
        <w:rPr>
          <w:noProof/>
          <w:sz w:val="20"/>
        </w:rPr>
        <w:drawing>
          <wp:inline distT="0" distB="0" distL="0" distR="0" wp14:anchorId="496413C6" wp14:editId="1F5766C7">
            <wp:extent cx="6049092" cy="1981200"/>
            <wp:effectExtent l="0" t="0" r="0" b="0"/>
            <wp:docPr id="17"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9.jpeg"/>
                    <pic:cNvPicPr/>
                  </pic:nvPicPr>
                  <pic:blipFill>
                    <a:blip r:embed="rId16" cstate="print"/>
                    <a:stretch>
                      <a:fillRect/>
                    </a:stretch>
                  </pic:blipFill>
                  <pic:spPr>
                    <a:xfrm>
                      <a:off x="0" y="0"/>
                      <a:ext cx="6049092" cy="1981200"/>
                    </a:xfrm>
                    <a:prstGeom prst="rect">
                      <a:avLst/>
                    </a:prstGeom>
                  </pic:spPr>
                </pic:pic>
              </a:graphicData>
            </a:graphic>
          </wp:inline>
        </w:drawing>
      </w:r>
    </w:p>
    <w:p w14:paraId="025EDD4B" w14:textId="77777777" w:rsidR="00C3353F" w:rsidRDefault="00C3353F">
      <w:pPr>
        <w:pStyle w:val="Textkrper"/>
        <w:spacing w:before="3"/>
        <w:ind w:left="0"/>
        <w:rPr>
          <w:sz w:val="8"/>
        </w:rPr>
      </w:pPr>
    </w:p>
    <w:p w14:paraId="0C5C25A5" w14:textId="77777777" w:rsidR="00C3353F" w:rsidRDefault="00000000">
      <w:pPr>
        <w:pStyle w:val="Textkrper"/>
        <w:spacing w:before="74"/>
        <w:ind w:left="1243" w:right="1243"/>
        <w:jc w:val="center"/>
      </w:pPr>
      <w:r>
        <w:t>Fifth</w:t>
      </w:r>
      <w:r>
        <w:rPr>
          <w:spacing w:val="-5"/>
        </w:rPr>
        <w:t xml:space="preserve"> </w:t>
      </w:r>
      <w:r>
        <w:t>Avenue</w:t>
      </w:r>
      <w:r>
        <w:rPr>
          <w:spacing w:val="-3"/>
        </w:rPr>
        <w:t xml:space="preserve"> </w:t>
      </w:r>
      <w:r>
        <w:t>New</w:t>
      </w:r>
      <w:r>
        <w:rPr>
          <w:spacing w:val="-4"/>
        </w:rPr>
        <w:t xml:space="preserve"> </w:t>
      </w:r>
      <w:r>
        <w:t>York</w:t>
      </w:r>
      <w:r>
        <w:rPr>
          <w:spacing w:val="-1"/>
        </w:rPr>
        <w:t xml:space="preserve"> </w:t>
      </w:r>
      <w:r>
        <w:t>am</w:t>
      </w:r>
      <w:r>
        <w:rPr>
          <w:spacing w:val="-2"/>
        </w:rPr>
        <w:t xml:space="preserve"> </w:t>
      </w:r>
      <w:r>
        <w:t>15.</w:t>
      </w:r>
      <w:r>
        <w:rPr>
          <w:spacing w:val="-2"/>
        </w:rPr>
        <w:t xml:space="preserve"> </w:t>
      </w:r>
      <w:r>
        <w:t>April</w:t>
      </w:r>
      <w:r>
        <w:rPr>
          <w:spacing w:val="-4"/>
        </w:rPr>
        <w:t xml:space="preserve"> </w:t>
      </w:r>
      <w:r>
        <w:t>1900</w:t>
      </w:r>
      <w:r>
        <w:rPr>
          <w:spacing w:val="-3"/>
        </w:rPr>
        <w:t xml:space="preserve"> </w:t>
      </w:r>
      <w:r>
        <w:t>(ein</w:t>
      </w:r>
      <w:r>
        <w:rPr>
          <w:spacing w:val="-2"/>
        </w:rPr>
        <w:t xml:space="preserve"> </w:t>
      </w:r>
      <w:r>
        <w:t>Auto)</w:t>
      </w:r>
      <w:r>
        <w:rPr>
          <w:spacing w:val="-4"/>
        </w:rPr>
        <w:t xml:space="preserve"> </w:t>
      </w:r>
      <w:r>
        <w:t>und</w:t>
      </w:r>
      <w:r>
        <w:rPr>
          <w:spacing w:val="-2"/>
        </w:rPr>
        <w:t xml:space="preserve"> </w:t>
      </w:r>
      <w:r>
        <w:t>am</w:t>
      </w:r>
      <w:r>
        <w:rPr>
          <w:spacing w:val="-3"/>
        </w:rPr>
        <w:t xml:space="preserve"> </w:t>
      </w:r>
      <w:r>
        <w:t>23.</w:t>
      </w:r>
      <w:r>
        <w:rPr>
          <w:spacing w:val="-4"/>
        </w:rPr>
        <w:t xml:space="preserve"> </w:t>
      </w:r>
      <w:r>
        <w:t>März</w:t>
      </w:r>
      <w:r>
        <w:rPr>
          <w:spacing w:val="-5"/>
        </w:rPr>
        <w:t xml:space="preserve"> </w:t>
      </w:r>
      <w:r>
        <w:t>1913</w:t>
      </w:r>
      <w:r>
        <w:rPr>
          <w:spacing w:val="-3"/>
        </w:rPr>
        <w:t xml:space="preserve"> </w:t>
      </w:r>
      <w:r>
        <w:t>(ein</w:t>
      </w:r>
      <w:r>
        <w:rPr>
          <w:spacing w:val="-4"/>
        </w:rPr>
        <w:t xml:space="preserve"> </w:t>
      </w:r>
      <w:r>
        <w:rPr>
          <w:spacing w:val="-2"/>
        </w:rPr>
        <w:t>Pferd)</w:t>
      </w:r>
      <w:r>
        <w:rPr>
          <w:spacing w:val="-2"/>
          <w:vertAlign w:val="superscript"/>
        </w:rPr>
        <w:t>55</w:t>
      </w:r>
      <w:r>
        <w:rPr>
          <w:spacing w:val="-2"/>
        </w:rPr>
        <w:t>.</w:t>
      </w:r>
    </w:p>
    <w:p w14:paraId="461CE28A" w14:textId="77777777" w:rsidR="00C3353F" w:rsidRDefault="00C3353F">
      <w:pPr>
        <w:jc w:val="center"/>
        <w:sectPr w:rsidR="00C3353F">
          <w:pgSz w:w="11910" w:h="16840"/>
          <w:pgMar w:top="1420" w:right="360" w:bottom="1140" w:left="360" w:header="0" w:footer="934" w:gutter="0"/>
          <w:cols w:space="720"/>
        </w:sectPr>
      </w:pPr>
    </w:p>
    <w:p w14:paraId="5D2BB06C" w14:textId="77777777" w:rsidR="00C3353F" w:rsidRDefault="00000000">
      <w:pPr>
        <w:pStyle w:val="berschrift2"/>
        <w:spacing w:before="35"/>
      </w:pPr>
      <w:bookmarkStart w:id="12" w:name="_TOC_250002"/>
      <w:r>
        <w:rPr>
          <w:position w:val="2"/>
        </w:rPr>
        <w:t>Verbrennungsmotoren</w:t>
      </w:r>
      <w:r>
        <w:rPr>
          <w:spacing w:val="-12"/>
          <w:position w:val="2"/>
        </w:rPr>
        <w:t xml:space="preserve"> </w:t>
      </w:r>
      <w:r>
        <w:rPr>
          <w:position w:val="2"/>
        </w:rPr>
        <w:t>und</w:t>
      </w:r>
      <w:r>
        <w:rPr>
          <w:spacing w:val="-11"/>
          <w:position w:val="2"/>
        </w:rPr>
        <w:t xml:space="preserve"> </w:t>
      </w:r>
      <w:r>
        <w:rPr>
          <w:position w:val="2"/>
        </w:rPr>
        <w:t>das</w:t>
      </w:r>
      <w:r>
        <w:rPr>
          <w:spacing w:val="-10"/>
          <w:position w:val="2"/>
        </w:rPr>
        <w:t xml:space="preserve"> </w:t>
      </w:r>
      <w:r>
        <w:rPr>
          <w:position w:val="2"/>
        </w:rPr>
        <w:t>unlösbare</w:t>
      </w:r>
      <w:r>
        <w:rPr>
          <w:spacing w:val="-11"/>
          <w:position w:val="2"/>
        </w:rPr>
        <w:t xml:space="preserve"> </w:t>
      </w:r>
      <w:r>
        <w:rPr>
          <w:position w:val="2"/>
        </w:rPr>
        <w:t>CO</w:t>
      </w:r>
      <w:r>
        <w:rPr>
          <w:sz w:val="17"/>
        </w:rPr>
        <w:t>2</w:t>
      </w:r>
      <w:r>
        <w:rPr>
          <w:position w:val="2"/>
        </w:rPr>
        <w:t>-</w:t>
      </w:r>
      <w:bookmarkEnd w:id="12"/>
      <w:r>
        <w:rPr>
          <w:spacing w:val="-2"/>
          <w:position w:val="2"/>
        </w:rPr>
        <w:t>Problem</w:t>
      </w:r>
    </w:p>
    <w:p w14:paraId="701C0A28" w14:textId="77777777" w:rsidR="00C3353F" w:rsidRDefault="00000000">
      <w:pPr>
        <w:pStyle w:val="Textkrper"/>
        <w:spacing w:before="184" w:line="259" w:lineRule="auto"/>
        <w:ind w:right="1051"/>
        <w:jc w:val="both"/>
      </w:pPr>
      <w:r>
        <w:t>Mit genügend Anstrengung könnten die Verbrennungsmotoren immer leiser werden, obwohl das leise Brummen der Lastwagen und das hohe Wimmern der Pizzalieferungsroller derzeit aus den Städten nicht mehr wegzudenken sind. Der Erfolg mit der EU-VI-Norm für Lastwagen zeigt, dass</w:t>
      </w:r>
      <w:r>
        <w:rPr>
          <w:spacing w:val="40"/>
        </w:rPr>
        <w:t xml:space="preserve"> </w:t>
      </w:r>
      <w:r>
        <w:t>große Fortschritte bei der Reduzierung des Feinstaubausstoßes aus dem Auspuffrohr möglich sind, aber der Dieselklappen-Skandal zeigt, dass dies weder einfach noch billig ist.</w:t>
      </w:r>
    </w:p>
    <w:p w14:paraId="7EBE8216" w14:textId="77777777" w:rsidR="00C3353F" w:rsidRDefault="00000000">
      <w:pPr>
        <w:pStyle w:val="Textkrper"/>
        <w:spacing w:before="158" w:line="259" w:lineRule="auto"/>
        <w:ind w:left="1055" w:right="1051"/>
        <w:jc w:val="both"/>
      </w:pPr>
      <w:r>
        <w:t>Die Effizienz eines Hybridfahrzeugs könnte theoretisch fast 50% höher werden als bei heutigen</w:t>
      </w:r>
      <w:r>
        <w:rPr>
          <w:spacing w:val="80"/>
        </w:rPr>
        <w:t xml:space="preserve"> </w:t>
      </w:r>
      <w:r>
        <w:t>Autos, aber das würde eine Reihe von Durchbrüchen erfordern, die derzeit nicht in Sicht sind. Darüber hinaus übertrifft das Verbraucherinteresse an großen SUVs mit leistungsstarken Motoren</w:t>
      </w:r>
      <w:r>
        <w:rPr>
          <w:spacing w:val="80"/>
        </w:rPr>
        <w:t xml:space="preserve"> </w:t>
      </w:r>
      <w:r>
        <w:t xml:space="preserve">die bescheidenen Effizienzfortschritte, und wenn wir den Fahrversuch als Maßstab [bspw. </w:t>
      </w:r>
      <w:r>
        <w:rPr>
          <w:position w:val="2"/>
        </w:rPr>
        <w:t>spritmonitor.de] nehmen, gab es in den letzten 20 Jahren im Grunde keine Verbesserung der CO</w:t>
      </w:r>
      <w:r>
        <w:rPr>
          <w:sz w:val="14"/>
        </w:rPr>
        <w:t>2</w:t>
      </w:r>
      <w:r>
        <w:rPr>
          <w:position w:val="2"/>
        </w:rPr>
        <w:t xml:space="preserve">- </w:t>
      </w:r>
      <w:r>
        <w:t>Emissionen pro Kilometer</w:t>
      </w:r>
      <w:r>
        <w:rPr>
          <w:vertAlign w:val="superscript"/>
        </w:rPr>
        <w:t>56-58</w:t>
      </w:r>
      <w:r>
        <w:t>.</w:t>
      </w:r>
    </w:p>
    <w:p w14:paraId="6D917303" w14:textId="77777777" w:rsidR="00C3353F" w:rsidRDefault="00000000">
      <w:pPr>
        <w:pStyle w:val="Textkrper"/>
        <w:spacing w:before="158" w:line="259" w:lineRule="auto"/>
        <w:ind w:left="1055" w:right="1052"/>
        <w:jc w:val="both"/>
      </w:pPr>
      <w:r>
        <w:t xml:space="preserve">Kohlendioxidemissionen sind eine grundlegende Eigenschaft von Verbrennungsmotoren, die niemals </w:t>
      </w:r>
      <w:r>
        <w:rPr>
          <w:position w:val="2"/>
        </w:rPr>
        <w:t>verschwinden wird. So wie Pferde Mist produzieren, produzieren Verbrennungsmotoren CO</w:t>
      </w:r>
      <w:r>
        <w:rPr>
          <w:sz w:val="14"/>
        </w:rPr>
        <w:t>2</w:t>
      </w:r>
      <w:r>
        <w:rPr>
          <w:position w:val="2"/>
        </w:rPr>
        <w:t xml:space="preserve">. Es ist </w:t>
      </w:r>
      <w:r>
        <w:t>dem langen</w:t>
      </w:r>
      <w:r>
        <w:rPr>
          <w:spacing w:val="-5"/>
        </w:rPr>
        <w:t xml:space="preserve"> </w:t>
      </w:r>
      <w:r>
        <w:t>Prozess</w:t>
      </w:r>
      <w:r>
        <w:rPr>
          <w:spacing w:val="-1"/>
        </w:rPr>
        <w:t xml:space="preserve"> </w:t>
      </w:r>
      <w:r>
        <w:t>der</w:t>
      </w:r>
      <w:r>
        <w:rPr>
          <w:spacing w:val="-2"/>
        </w:rPr>
        <w:t xml:space="preserve"> </w:t>
      </w:r>
      <w:r>
        <w:t>Bildung</w:t>
      </w:r>
      <w:r>
        <w:rPr>
          <w:spacing w:val="-2"/>
        </w:rPr>
        <w:t xml:space="preserve"> </w:t>
      </w:r>
      <w:r>
        <w:t>fossiler</w:t>
      </w:r>
      <w:r>
        <w:rPr>
          <w:spacing w:val="-2"/>
        </w:rPr>
        <w:t xml:space="preserve"> </w:t>
      </w:r>
      <w:r>
        <w:t>Brennstoffe</w:t>
      </w:r>
      <w:r>
        <w:rPr>
          <w:spacing w:val="-1"/>
        </w:rPr>
        <w:t xml:space="preserve"> </w:t>
      </w:r>
      <w:r>
        <w:t>inhärent,</w:t>
      </w:r>
      <w:r>
        <w:rPr>
          <w:spacing w:val="-2"/>
        </w:rPr>
        <w:t xml:space="preserve"> </w:t>
      </w:r>
      <w:r>
        <w:t>der</w:t>
      </w:r>
      <w:r>
        <w:rPr>
          <w:spacing w:val="-4"/>
        </w:rPr>
        <w:t xml:space="preserve"> </w:t>
      </w:r>
      <w:r>
        <w:t>von</w:t>
      </w:r>
      <w:r>
        <w:rPr>
          <w:spacing w:val="-5"/>
        </w:rPr>
        <w:t xml:space="preserve"> </w:t>
      </w:r>
      <w:r>
        <w:t>Pflanzen</w:t>
      </w:r>
      <w:r>
        <w:rPr>
          <w:spacing w:val="-5"/>
        </w:rPr>
        <w:t xml:space="preserve"> </w:t>
      </w:r>
      <w:r>
        <w:t>eingeleitet</w:t>
      </w:r>
      <w:r>
        <w:rPr>
          <w:spacing w:val="-1"/>
        </w:rPr>
        <w:t xml:space="preserve"> </w:t>
      </w:r>
      <w:r>
        <w:t>wurde,</w:t>
      </w:r>
      <w:r>
        <w:rPr>
          <w:spacing w:val="-2"/>
        </w:rPr>
        <w:t xml:space="preserve"> </w:t>
      </w:r>
      <w:r>
        <w:t xml:space="preserve">die </w:t>
      </w:r>
      <w:r>
        <w:rPr>
          <w:position w:val="2"/>
        </w:rPr>
        <w:t>Sonnenenergie nutzten, um CO</w:t>
      </w:r>
      <w:r>
        <w:rPr>
          <w:sz w:val="14"/>
        </w:rPr>
        <w:t>2</w:t>
      </w:r>
      <w:r>
        <w:rPr>
          <w:spacing w:val="40"/>
          <w:sz w:val="14"/>
        </w:rPr>
        <w:t xml:space="preserve"> </w:t>
      </w:r>
      <w:r>
        <w:rPr>
          <w:position w:val="2"/>
        </w:rPr>
        <w:t>zu binden und als Pflanzenmaterial zu speichern. Um die Sonnenenergie aus fossilen Brennstoffen zu gewinnen, muss man sie an Sauerstoff (O</w:t>
      </w:r>
      <w:r>
        <w:rPr>
          <w:sz w:val="14"/>
        </w:rPr>
        <w:t>2</w:t>
      </w:r>
      <w:r>
        <w:rPr>
          <w:position w:val="2"/>
        </w:rPr>
        <w:t>) binden und Kohlendioxid (CO</w:t>
      </w:r>
      <w:r>
        <w:rPr>
          <w:sz w:val="14"/>
        </w:rPr>
        <w:t>2</w:t>
      </w:r>
      <w:r>
        <w:rPr>
          <w:position w:val="2"/>
        </w:rPr>
        <w:t>) freisetzen.</w:t>
      </w:r>
    </w:p>
    <w:p w14:paraId="7FF61F04" w14:textId="77777777" w:rsidR="00C3353F" w:rsidRDefault="00000000">
      <w:pPr>
        <w:pStyle w:val="berschrift2"/>
        <w:spacing w:before="163"/>
        <w:ind w:left="1055"/>
      </w:pPr>
      <w:bookmarkStart w:id="13" w:name="_TOC_250001"/>
      <w:r>
        <w:rPr>
          <w:position w:val="2"/>
        </w:rPr>
        <w:t>Elektromotoren</w:t>
      </w:r>
      <w:r>
        <w:rPr>
          <w:spacing w:val="-11"/>
          <w:position w:val="2"/>
        </w:rPr>
        <w:t xml:space="preserve"> </w:t>
      </w:r>
      <w:r>
        <w:rPr>
          <w:position w:val="2"/>
        </w:rPr>
        <w:t>ersetzen</w:t>
      </w:r>
      <w:r>
        <w:rPr>
          <w:spacing w:val="-13"/>
          <w:position w:val="2"/>
        </w:rPr>
        <w:t xml:space="preserve"> </w:t>
      </w:r>
      <w:r>
        <w:rPr>
          <w:position w:val="2"/>
        </w:rPr>
        <w:t>Verbrennungsmotoren</w:t>
      </w:r>
      <w:r>
        <w:rPr>
          <w:spacing w:val="-11"/>
          <w:position w:val="2"/>
        </w:rPr>
        <w:t xml:space="preserve"> </w:t>
      </w:r>
      <w:r>
        <w:rPr>
          <w:position w:val="2"/>
        </w:rPr>
        <w:t>und</w:t>
      </w:r>
      <w:r>
        <w:rPr>
          <w:spacing w:val="-12"/>
          <w:position w:val="2"/>
        </w:rPr>
        <w:t xml:space="preserve"> </w:t>
      </w:r>
      <w:r>
        <w:rPr>
          <w:position w:val="2"/>
        </w:rPr>
        <w:t>lösen</w:t>
      </w:r>
      <w:r>
        <w:rPr>
          <w:spacing w:val="-10"/>
          <w:position w:val="2"/>
        </w:rPr>
        <w:t xml:space="preserve"> </w:t>
      </w:r>
      <w:r>
        <w:rPr>
          <w:position w:val="2"/>
        </w:rPr>
        <w:t>das</w:t>
      </w:r>
      <w:r>
        <w:rPr>
          <w:spacing w:val="-12"/>
          <w:position w:val="2"/>
        </w:rPr>
        <w:t xml:space="preserve"> </w:t>
      </w:r>
      <w:r>
        <w:rPr>
          <w:position w:val="2"/>
        </w:rPr>
        <w:t>CO</w:t>
      </w:r>
      <w:r>
        <w:rPr>
          <w:sz w:val="17"/>
        </w:rPr>
        <w:t>2</w:t>
      </w:r>
      <w:r>
        <w:rPr>
          <w:position w:val="2"/>
        </w:rPr>
        <w:t>-</w:t>
      </w:r>
      <w:bookmarkEnd w:id="13"/>
      <w:r>
        <w:rPr>
          <w:spacing w:val="-2"/>
          <w:position w:val="2"/>
        </w:rPr>
        <w:t>Problem</w:t>
      </w:r>
    </w:p>
    <w:p w14:paraId="2010D012" w14:textId="77777777" w:rsidR="00C3353F" w:rsidRDefault="00000000">
      <w:pPr>
        <w:pStyle w:val="Textkrper"/>
        <w:spacing w:before="182" w:line="259" w:lineRule="auto"/>
        <w:ind w:left="1055" w:right="1052"/>
        <w:jc w:val="both"/>
      </w:pPr>
      <w:r>
        <w:t xml:space="preserve">Doch so wie das "unlösbare" Problem der Gülle aus dem Straßenverkehr mit der Einführung des </w:t>
      </w:r>
      <w:r>
        <w:rPr>
          <w:position w:val="2"/>
        </w:rPr>
        <w:t>Verbrennungsmotors gelöst wurde, kann das "unlösbare" Problem der CO</w:t>
      </w:r>
      <w:r>
        <w:rPr>
          <w:sz w:val="14"/>
        </w:rPr>
        <w:t>2</w:t>
      </w:r>
      <w:r>
        <w:rPr>
          <w:position w:val="2"/>
        </w:rPr>
        <w:t xml:space="preserve">-Emissionen aus dem </w:t>
      </w:r>
      <w:r>
        <w:t>Straßenverkehr mit der Einführung des Elektrofahrzeugs gelöst werden.</w:t>
      </w:r>
    </w:p>
    <w:p w14:paraId="400B0081" w14:textId="77777777" w:rsidR="00C3353F" w:rsidRDefault="00000000">
      <w:pPr>
        <w:pStyle w:val="Textkrper"/>
        <w:spacing w:before="159" w:line="259" w:lineRule="auto"/>
        <w:ind w:left="1055" w:right="1052"/>
        <w:jc w:val="both"/>
      </w:pPr>
      <w:r>
        <w:t>Dies bedeutet nicht, dass Elektroautos Fahrräder und öffentliche Verkehrsmittel ersetzen sollten. Autos haben andere Nachteile, wie ihre Unvereinbarkeit mit dichten und sicheren Städten, ihren Ressourcenbedarf und die Auswirkungen auf die Ökologie, die mit der Ressourcennutzung</w:t>
      </w:r>
      <w:r>
        <w:rPr>
          <w:spacing w:val="80"/>
        </w:rPr>
        <w:t xml:space="preserve"> </w:t>
      </w:r>
      <w:r>
        <w:t>verbunden sind. Aber sie könnten sicherlich konventionelle Autos ersetzen und dabei die Treibhausgasemissionen von Autos weitgehend eliminieren.</w:t>
      </w:r>
    </w:p>
    <w:p w14:paraId="011F3706" w14:textId="77777777" w:rsidR="00C3353F" w:rsidRDefault="00C3353F">
      <w:pPr>
        <w:spacing w:line="259" w:lineRule="auto"/>
        <w:jc w:val="both"/>
        <w:sectPr w:rsidR="00C3353F">
          <w:pgSz w:w="11910" w:h="16840"/>
          <w:pgMar w:top="1380" w:right="360" w:bottom="1140" w:left="360" w:header="0" w:footer="934" w:gutter="0"/>
          <w:cols w:space="720"/>
        </w:sectPr>
      </w:pPr>
    </w:p>
    <w:p w14:paraId="258E92B6" w14:textId="77777777" w:rsidR="00C3353F" w:rsidRDefault="00000000">
      <w:pPr>
        <w:pStyle w:val="berschrift1"/>
      </w:pPr>
      <w:bookmarkStart w:id="14" w:name="_TOC_250000"/>
      <w:bookmarkEnd w:id="14"/>
      <w:r>
        <w:rPr>
          <w:spacing w:val="-2"/>
        </w:rPr>
        <w:t>Literaturverzeichnis</w:t>
      </w:r>
    </w:p>
    <w:p w14:paraId="699F0611" w14:textId="77777777" w:rsidR="00C3353F" w:rsidRDefault="00000000">
      <w:pPr>
        <w:pStyle w:val="Listenabsatz"/>
        <w:numPr>
          <w:ilvl w:val="0"/>
          <w:numId w:val="1"/>
        </w:numPr>
        <w:tabs>
          <w:tab w:val="left" w:pos="1763"/>
          <w:tab w:val="left" w:pos="1764"/>
        </w:tabs>
        <w:spacing w:before="63" w:line="276" w:lineRule="auto"/>
        <w:ind w:right="1415" w:firstLine="0"/>
      </w:pPr>
      <w:r>
        <w:t xml:space="preserve">ADAC. Elektroautos mit schwerem Klima-Rucksack unterwegs. </w:t>
      </w:r>
      <w:r>
        <w:rPr>
          <w:spacing w:val="-2"/>
        </w:rPr>
        <w:t xml:space="preserve">https://presse.adac.de/meldungen/adac-ev/verkehr/elektroautos-mit-schwerem-klima-rucksack- </w:t>
      </w:r>
      <w:r>
        <w:t>unterwegs.html (2019).</w:t>
      </w:r>
    </w:p>
    <w:p w14:paraId="14B89721" w14:textId="77777777" w:rsidR="00C3353F" w:rsidRDefault="00000000">
      <w:pPr>
        <w:pStyle w:val="Listenabsatz"/>
        <w:numPr>
          <w:ilvl w:val="0"/>
          <w:numId w:val="1"/>
        </w:numPr>
        <w:tabs>
          <w:tab w:val="left" w:pos="1763"/>
          <w:tab w:val="left" w:pos="1764"/>
        </w:tabs>
        <w:spacing w:line="276" w:lineRule="auto"/>
        <w:ind w:right="1130" w:firstLine="0"/>
      </w:pPr>
      <w:r>
        <w:t>Hao,</w:t>
      </w:r>
      <w:r>
        <w:rPr>
          <w:spacing w:val="-1"/>
        </w:rPr>
        <w:t xml:space="preserve"> </w:t>
      </w:r>
      <w:r>
        <w:t>H.,</w:t>
      </w:r>
      <w:r>
        <w:rPr>
          <w:spacing w:val="-4"/>
        </w:rPr>
        <w:t xml:space="preserve"> </w:t>
      </w:r>
      <w:r>
        <w:t>Mu,</w:t>
      </w:r>
      <w:r>
        <w:rPr>
          <w:spacing w:val="-2"/>
        </w:rPr>
        <w:t xml:space="preserve"> </w:t>
      </w:r>
      <w:r>
        <w:t>Z.,</w:t>
      </w:r>
      <w:r>
        <w:rPr>
          <w:spacing w:val="-1"/>
        </w:rPr>
        <w:t xml:space="preserve"> </w:t>
      </w:r>
      <w:r>
        <w:t>Jiang,</w:t>
      </w:r>
      <w:r>
        <w:rPr>
          <w:spacing w:val="-2"/>
        </w:rPr>
        <w:t xml:space="preserve"> </w:t>
      </w:r>
      <w:r>
        <w:t>S.,</w:t>
      </w:r>
      <w:r>
        <w:rPr>
          <w:spacing w:val="-4"/>
        </w:rPr>
        <w:t xml:space="preserve"> </w:t>
      </w:r>
      <w:r>
        <w:t>Liu,</w:t>
      </w:r>
      <w:r>
        <w:rPr>
          <w:spacing w:val="-2"/>
        </w:rPr>
        <w:t xml:space="preserve"> </w:t>
      </w:r>
      <w:r>
        <w:t>Z.</w:t>
      </w:r>
      <w:r>
        <w:rPr>
          <w:spacing w:val="-2"/>
        </w:rPr>
        <w:t xml:space="preserve"> </w:t>
      </w:r>
      <w:r>
        <w:t>&amp;</w:t>
      </w:r>
      <w:r>
        <w:rPr>
          <w:spacing w:val="-1"/>
        </w:rPr>
        <w:t xml:space="preserve"> </w:t>
      </w:r>
      <w:r>
        <w:t>Zhao,</w:t>
      </w:r>
      <w:r>
        <w:rPr>
          <w:spacing w:val="-1"/>
        </w:rPr>
        <w:t xml:space="preserve"> </w:t>
      </w:r>
      <w:r>
        <w:t>F.</w:t>
      </w:r>
      <w:r>
        <w:rPr>
          <w:spacing w:val="-2"/>
        </w:rPr>
        <w:t xml:space="preserve"> </w:t>
      </w:r>
      <w:r>
        <w:t>GHG</w:t>
      </w:r>
      <w:r>
        <w:rPr>
          <w:spacing w:val="-4"/>
        </w:rPr>
        <w:t xml:space="preserve"> </w:t>
      </w:r>
      <w:r>
        <w:t>Emissions</w:t>
      </w:r>
      <w:r>
        <w:rPr>
          <w:spacing w:val="-2"/>
        </w:rPr>
        <w:t xml:space="preserve"> </w:t>
      </w:r>
      <w:r>
        <w:t>from</w:t>
      </w:r>
      <w:r>
        <w:rPr>
          <w:spacing w:val="-3"/>
        </w:rPr>
        <w:t xml:space="preserve"> </w:t>
      </w:r>
      <w:r>
        <w:t>the</w:t>
      </w:r>
      <w:r>
        <w:rPr>
          <w:spacing w:val="-3"/>
        </w:rPr>
        <w:t xml:space="preserve"> </w:t>
      </w:r>
      <w:r>
        <w:t>Production</w:t>
      </w:r>
      <w:r>
        <w:rPr>
          <w:spacing w:val="-3"/>
        </w:rPr>
        <w:t xml:space="preserve"> </w:t>
      </w:r>
      <w:r>
        <w:t>of</w:t>
      </w:r>
      <w:r>
        <w:rPr>
          <w:spacing w:val="-5"/>
        </w:rPr>
        <w:t xml:space="preserve"> </w:t>
      </w:r>
      <w:r>
        <w:t xml:space="preserve">Lithium-Ion Batteries for Electric Vehicles in China. </w:t>
      </w:r>
      <w:r>
        <w:rPr>
          <w:i/>
        </w:rPr>
        <w:t xml:space="preserve">Sustainability </w:t>
      </w:r>
      <w:r>
        <w:rPr>
          <w:b/>
        </w:rPr>
        <w:t>9</w:t>
      </w:r>
      <w:r>
        <w:t>, 504 (2017).</w:t>
      </w:r>
    </w:p>
    <w:p w14:paraId="088A79CD" w14:textId="77777777" w:rsidR="00C3353F" w:rsidRDefault="00000000">
      <w:pPr>
        <w:pStyle w:val="Listenabsatz"/>
        <w:numPr>
          <w:ilvl w:val="0"/>
          <w:numId w:val="1"/>
        </w:numPr>
        <w:tabs>
          <w:tab w:val="left" w:pos="1763"/>
          <w:tab w:val="left" w:pos="1764"/>
        </w:tabs>
        <w:spacing w:before="121" w:line="273" w:lineRule="auto"/>
        <w:ind w:right="1105" w:firstLine="0"/>
      </w:pPr>
      <w:r>
        <w:t>Yin,</w:t>
      </w:r>
      <w:r>
        <w:rPr>
          <w:spacing w:val="-1"/>
        </w:rPr>
        <w:t xml:space="preserve"> </w:t>
      </w:r>
      <w:r>
        <w:t>R.,</w:t>
      </w:r>
      <w:r>
        <w:rPr>
          <w:spacing w:val="-2"/>
        </w:rPr>
        <w:t xml:space="preserve"> </w:t>
      </w:r>
      <w:r>
        <w:t>Hu,</w:t>
      </w:r>
      <w:r>
        <w:rPr>
          <w:spacing w:val="-2"/>
        </w:rPr>
        <w:t xml:space="preserve"> </w:t>
      </w:r>
      <w:r>
        <w:t>S.</w:t>
      </w:r>
      <w:r>
        <w:rPr>
          <w:spacing w:val="-5"/>
        </w:rPr>
        <w:t xml:space="preserve"> </w:t>
      </w:r>
      <w:r>
        <w:t>&amp;</w:t>
      </w:r>
      <w:r>
        <w:rPr>
          <w:spacing w:val="-1"/>
        </w:rPr>
        <w:t xml:space="preserve"> </w:t>
      </w:r>
      <w:r>
        <w:t>Yang,</w:t>
      </w:r>
      <w:r>
        <w:rPr>
          <w:spacing w:val="-4"/>
        </w:rPr>
        <w:t xml:space="preserve"> </w:t>
      </w:r>
      <w:r>
        <w:t>Y.</w:t>
      </w:r>
      <w:r>
        <w:rPr>
          <w:spacing w:val="-3"/>
        </w:rPr>
        <w:t xml:space="preserve"> </w:t>
      </w:r>
      <w:r>
        <w:t>Life</w:t>
      </w:r>
      <w:r>
        <w:rPr>
          <w:spacing w:val="-1"/>
        </w:rPr>
        <w:t xml:space="preserve"> </w:t>
      </w:r>
      <w:r>
        <w:t>cycle</w:t>
      </w:r>
      <w:r>
        <w:rPr>
          <w:spacing w:val="-1"/>
        </w:rPr>
        <w:t xml:space="preserve"> </w:t>
      </w:r>
      <w:r>
        <w:t>inventories</w:t>
      </w:r>
      <w:r>
        <w:rPr>
          <w:spacing w:val="-4"/>
        </w:rPr>
        <w:t xml:space="preserve"> </w:t>
      </w:r>
      <w:r>
        <w:t>of</w:t>
      </w:r>
      <w:r>
        <w:rPr>
          <w:spacing w:val="-4"/>
        </w:rPr>
        <w:t xml:space="preserve"> </w:t>
      </w:r>
      <w:r>
        <w:t>the</w:t>
      </w:r>
      <w:r>
        <w:rPr>
          <w:spacing w:val="-4"/>
        </w:rPr>
        <w:t xml:space="preserve"> </w:t>
      </w:r>
      <w:r>
        <w:t>commonly</w:t>
      </w:r>
      <w:r>
        <w:rPr>
          <w:spacing w:val="-1"/>
        </w:rPr>
        <w:t xml:space="preserve"> </w:t>
      </w:r>
      <w:r>
        <w:t>used</w:t>
      </w:r>
      <w:r>
        <w:rPr>
          <w:spacing w:val="-5"/>
        </w:rPr>
        <w:t xml:space="preserve"> </w:t>
      </w:r>
      <w:r>
        <w:t>materials</w:t>
      </w:r>
      <w:r>
        <w:rPr>
          <w:spacing w:val="-1"/>
        </w:rPr>
        <w:t xml:space="preserve"> </w:t>
      </w:r>
      <w:r>
        <w:t>for</w:t>
      </w:r>
      <w:r>
        <w:rPr>
          <w:spacing w:val="-2"/>
        </w:rPr>
        <w:t xml:space="preserve"> </w:t>
      </w:r>
      <w:r>
        <w:t xml:space="preserve">lithium-ion batteries in China. </w:t>
      </w:r>
      <w:r>
        <w:rPr>
          <w:i/>
        </w:rPr>
        <w:t xml:space="preserve">Journal of Cleaner Production </w:t>
      </w:r>
      <w:r>
        <w:rPr>
          <w:b/>
        </w:rPr>
        <w:t>227</w:t>
      </w:r>
      <w:r>
        <w:t>, 960–971 (2019).</w:t>
      </w:r>
    </w:p>
    <w:p w14:paraId="436F526A" w14:textId="77777777" w:rsidR="00C3353F" w:rsidRDefault="00000000">
      <w:pPr>
        <w:pStyle w:val="Listenabsatz"/>
        <w:numPr>
          <w:ilvl w:val="0"/>
          <w:numId w:val="1"/>
        </w:numPr>
        <w:tabs>
          <w:tab w:val="left" w:pos="1763"/>
          <w:tab w:val="left" w:pos="1764"/>
        </w:tabs>
        <w:spacing w:before="125" w:line="276" w:lineRule="auto"/>
        <w:ind w:right="1232" w:firstLine="0"/>
      </w:pPr>
      <w:r>
        <w:t>Kawamoto,</w:t>
      </w:r>
      <w:r>
        <w:rPr>
          <w:spacing w:val="-2"/>
        </w:rPr>
        <w:t xml:space="preserve"> </w:t>
      </w:r>
      <w:r>
        <w:t>R.</w:t>
      </w:r>
      <w:r>
        <w:rPr>
          <w:spacing w:val="-2"/>
        </w:rPr>
        <w:t xml:space="preserve"> </w:t>
      </w:r>
      <w:r>
        <w:rPr>
          <w:i/>
        </w:rPr>
        <w:t>et</w:t>
      </w:r>
      <w:r>
        <w:rPr>
          <w:i/>
          <w:spacing w:val="-2"/>
        </w:rPr>
        <w:t xml:space="preserve"> </w:t>
      </w:r>
      <w:r>
        <w:rPr>
          <w:i/>
        </w:rPr>
        <w:t>al.</w:t>
      </w:r>
      <w:r>
        <w:rPr>
          <w:i/>
          <w:spacing w:val="-2"/>
        </w:rPr>
        <w:t xml:space="preserve"> </w:t>
      </w:r>
      <w:r>
        <w:t>Estimation</w:t>
      </w:r>
      <w:r>
        <w:rPr>
          <w:spacing w:val="-5"/>
        </w:rPr>
        <w:t xml:space="preserve"> </w:t>
      </w:r>
      <w:r>
        <w:t>of</w:t>
      </w:r>
      <w:r>
        <w:rPr>
          <w:spacing w:val="-2"/>
        </w:rPr>
        <w:t xml:space="preserve"> </w:t>
      </w:r>
      <w:r>
        <w:t>CO2</w:t>
      </w:r>
      <w:r>
        <w:rPr>
          <w:spacing w:val="-1"/>
        </w:rPr>
        <w:t xml:space="preserve"> </w:t>
      </w:r>
      <w:r>
        <w:t>Emissions</w:t>
      </w:r>
      <w:r>
        <w:rPr>
          <w:spacing w:val="-4"/>
        </w:rPr>
        <w:t xml:space="preserve"> </w:t>
      </w:r>
      <w:r>
        <w:t>of</w:t>
      </w:r>
      <w:r>
        <w:rPr>
          <w:spacing w:val="-2"/>
        </w:rPr>
        <w:t xml:space="preserve"> </w:t>
      </w:r>
      <w:r>
        <w:t>Internal</w:t>
      </w:r>
      <w:r>
        <w:rPr>
          <w:spacing w:val="-2"/>
        </w:rPr>
        <w:t xml:space="preserve"> </w:t>
      </w:r>
      <w:r>
        <w:t>Combustion</w:t>
      </w:r>
      <w:r>
        <w:rPr>
          <w:spacing w:val="-3"/>
        </w:rPr>
        <w:t xml:space="preserve"> </w:t>
      </w:r>
      <w:r>
        <w:t>Engine</w:t>
      </w:r>
      <w:r>
        <w:rPr>
          <w:spacing w:val="-6"/>
        </w:rPr>
        <w:t xml:space="preserve"> </w:t>
      </w:r>
      <w:r>
        <w:t>Vehicle</w:t>
      </w:r>
      <w:r>
        <w:rPr>
          <w:spacing w:val="-2"/>
        </w:rPr>
        <w:t xml:space="preserve"> </w:t>
      </w:r>
      <w:r>
        <w:t xml:space="preserve">and Battery Electric Vehicle Using LCA. </w:t>
      </w:r>
      <w:r>
        <w:rPr>
          <w:i/>
        </w:rPr>
        <w:t xml:space="preserve">Sustainability </w:t>
      </w:r>
      <w:r>
        <w:rPr>
          <w:b/>
        </w:rPr>
        <w:t>11</w:t>
      </w:r>
      <w:r>
        <w:t>, 2690 (2019).</w:t>
      </w:r>
    </w:p>
    <w:p w14:paraId="20B9750A" w14:textId="77777777" w:rsidR="00C3353F" w:rsidRDefault="00000000">
      <w:pPr>
        <w:pStyle w:val="Listenabsatz"/>
        <w:numPr>
          <w:ilvl w:val="0"/>
          <w:numId w:val="1"/>
        </w:numPr>
        <w:tabs>
          <w:tab w:val="left" w:pos="1763"/>
          <w:tab w:val="left" w:pos="1764"/>
        </w:tabs>
        <w:spacing w:before="119" w:line="276" w:lineRule="auto"/>
        <w:ind w:right="1143" w:firstLine="0"/>
      </w:pPr>
      <w:r>
        <w:t>Majeau-Bettez,</w:t>
      </w:r>
      <w:r>
        <w:rPr>
          <w:spacing w:val="-2"/>
        </w:rPr>
        <w:t xml:space="preserve"> </w:t>
      </w:r>
      <w:r>
        <w:t>G.,</w:t>
      </w:r>
      <w:r>
        <w:rPr>
          <w:spacing w:val="-2"/>
        </w:rPr>
        <w:t xml:space="preserve"> </w:t>
      </w:r>
      <w:r>
        <w:t>Hawkins,</w:t>
      </w:r>
      <w:r>
        <w:rPr>
          <w:spacing w:val="-2"/>
        </w:rPr>
        <w:t xml:space="preserve"> </w:t>
      </w:r>
      <w:r>
        <w:t>T.</w:t>
      </w:r>
      <w:r>
        <w:rPr>
          <w:spacing w:val="-2"/>
        </w:rPr>
        <w:t xml:space="preserve"> </w:t>
      </w:r>
      <w:r>
        <w:t>R.</w:t>
      </w:r>
      <w:r>
        <w:rPr>
          <w:spacing w:val="-4"/>
        </w:rPr>
        <w:t xml:space="preserve"> </w:t>
      </w:r>
      <w:r>
        <w:t>&amp;</w:t>
      </w:r>
      <w:r>
        <w:rPr>
          <w:spacing w:val="-1"/>
        </w:rPr>
        <w:t xml:space="preserve"> </w:t>
      </w:r>
      <w:r>
        <w:t>Strømman,</w:t>
      </w:r>
      <w:r>
        <w:rPr>
          <w:spacing w:val="-4"/>
        </w:rPr>
        <w:t xml:space="preserve"> </w:t>
      </w:r>
      <w:r>
        <w:t>A.</w:t>
      </w:r>
      <w:r>
        <w:rPr>
          <w:spacing w:val="-3"/>
        </w:rPr>
        <w:t xml:space="preserve"> </w:t>
      </w:r>
      <w:r>
        <w:t>H.</w:t>
      </w:r>
      <w:r>
        <w:rPr>
          <w:spacing w:val="-3"/>
        </w:rPr>
        <w:t xml:space="preserve"> </w:t>
      </w:r>
      <w:r>
        <w:t>Life</w:t>
      </w:r>
      <w:r>
        <w:rPr>
          <w:spacing w:val="-1"/>
        </w:rPr>
        <w:t xml:space="preserve"> </w:t>
      </w:r>
      <w:r>
        <w:t>Cycle</w:t>
      </w:r>
      <w:r>
        <w:rPr>
          <w:spacing w:val="-2"/>
        </w:rPr>
        <w:t xml:space="preserve"> </w:t>
      </w:r>
      <w:r>
        <w:t>Environmental</w:t>
      </w:r>
      <w:r>
        <w:rPr>
          <w:spacing w:val="-2"/>
        </w:rPr>
        <w:t xml:space="preserve"> </w:t>
      </w:r>
      <w:r>
        <w:t>Assessment</w:t>
      </w:r>
      <w:r>
        <w:rPr>
          <w:spacing w:val="-4"/>
        </w:rPr>
        <w:t xml:space="preserve"> </w:t>
      </w:r>
      <w:r>
        <w:t xml:space="preserve">of Lithium-Ion and Nickel Metal Hydride Batteries for Plug-In Hybrid and Battery Electric Vehicles. </w:t>
      </w:r>
      <w:r>
        <w:rPr>
          <w:i/>
        </w:rPr>
        <w:t xml:space="preserve">Environ. Sci. Technol. </w:t>
      </w:r>
      <w:r>
        <w:rPr>
          <w:b/>
        </w:rPr>
        <w:t>45</w:t>
      </w:r>
      <w:r>
        <w:t>, 4548–4554 (2011).</w:t>
      </w:r>
    </w:p>
    <w:p w14:paraId="05CBD3E2" w14:textId="77777777" w:rsidR="00C3353F" w:rsidRDefault="00000000">
      <w:pPr>
        <w:pStyle w:val="Listenabsatz"/>
        <w:numPr>
          <w:ilvl w:val="0"/>
          <w:numId w:val="1"/>
        </w:numPr>
        <w:tabs>
          <w:tab w:val="left" w:pos="1763"/>
          <w:tab w:val="left" w:pos="1764"/>
        </w:tabs>
        <w:spacing w:before="122" w:line="273" w:lineRule="auto"/>
        <w:ind w:right="1749" w:firstLine="0"/>
      </w:pPr>
      <w:r>
        <w:t>Amarakoon,</w:t>
      </w:r>
      <w:r>
        <w:rPr>
          <w:spacing w:val="-3"/>
        </w:rPr>
        <w:t xml:space="preserve"> </w:t>
      </w:r>
      <w:r>
        <w:t>S.,</w:t>
      </w:r>
      <w:r>
        <w:rPr>
          <w:spacing w:val="-3"/>
        </w:rPr>
        <w:t xml:space="preserve"> </w:t>
      </w:r>
      <w:r>
        <w:t>Smith,</w:t>
      </w:r>
      <w:r>
        <w:rPr>
          <w:spacing w:val="-3"/>
        </w:rPr>
        <w:t xml:space="preserve"> </w:t>
      </w:r>
      <w:r>
        <w:t>J.</w:t>
      </w:r>
      <w:r>
        <w:rPr>
          <w:spacing w:val="-3"/>
        </w:rPr>
        <w:t xml:space="preserve"> </w:t>
      </w:r>
      <w:r>
        <w:t>&amp;</w:t>
      </w:r>
      <w:r>
        <w:rPr>
          <w:spacing w:val="-7"/>
        </w:rPr>
        <w:t xml:space="preserve"> </w:t>
      </w:r>
      <w:r>
        <w:t>Segal,</w:t>
      </w:r>
      <w:r>
        <w:rPr>
          <w:spacing w:val="-3"/>
        </w:rPr>
        <w:t xml:space="preserve"> </w:t>
      </w:r>
      <w:r>
        <w:t>B.</w:t>
      </w:r>
      <w:r>
        <w:rPr>
          <w:spacing w:val="-3"/>
        </w:rPr>
        <w:t xml:space="preserve"> </w:t>
      </w:r>
      <w:r>
        <w:t>Application</w:t>
      </w:r>
      <w:r>
        <w:rPr>
          <w:spacing w:val="-4"/>
        </w:rPr>
        <w:t xml:space="preserve"> </w:t>
      </w:r>
      <w:r>
        <w:t>of</w:t>
      </w:r>
      <w:r>
        <w:rPr>
          <w:spacing w:val="-6"/>
        </w:rPr>
        <w:t xml:space="preserve"> </w:t>
      </w:r>
      <w:r>
        <w:t>Life-Cycle</w:t>
      </w:r>
      <w:r>
        <w:rPr>
          <w:spacing w:val="-2"/>
        </w:rPr>
        <w:t xml:space="preserve"> </w:t>
      </w:r>
      <w:r>
        <w:t>Assessment</w:t>
      </w:r>
      <w:r>
        <w:rPr>
          <w:spacing w:val="-2"/>
        </w:rPr>
        <w:t xml:space="preserve"> </w:t>
      </w:r>
      <w:r>
        <w:t>to</w:t>
      </w:r>
      <w:r>
        <w:rPr>
          <w:spacing w:val="-1"/>
        </w:rPr>
        <w:t xml:space="preserve"> </w:t>
      </w:r>
      <w:r>
        <w:t>Nanoscale Technology: Lithium-ion Batteries for Electric Vehicles. (2013).</w:t>
      </w:r>
    </w:p>
    <w:p w14:paraId="778C3102" w14:textId="77777777" w:rsidR="00C3353F" w:rsidRDefault="00000000">
      <w:pPr>
        <w:pStyle w:val="Listenabsatz"/>
        <w:numPr>
          <w:ilvl w:val="0"/>
          <w:numId w:val="1"/>
        </w:numPr>
        <w:tabs>
          <w:tab w:val="left" w:pos="1763"/>
          <w:tab w:val="left" w:pos="1764"/>
        </w:tabs>
        <w:spacing w:before="125" w:line="276" w:lineRule="auto"/>
        <w:ind w:right="1241" w:firstLine="0"/>
      </w:pPr>
      <w:r>
        <w:t>Ellingsen,</w:t>
      </w:r>
      <w:r>
        <w:rPr>
          <w:spacing w:val="-1"/>
        </w:rPr>
        <w:t xml:space="preserve"> </w:t>
      </w:r>
      <w:r>
        <w:t>L.</w:t>
      </w:r>
      <w:r>
        <w:rPr>
          <w:spacing w:val="-2"/>
        </w:rPr>
        <w:t xml:space="preserve"> </w:t>
      </w:r>
      <w:r>
        <w:t>A.-W.</w:t>
      </w:r>
      <w:r>
        <w:rPr>
          <w:spacing w:val="-5"/>
        </w:rPr>
        <w:t xml:space="preserve"> </w:t>
      </w:r>
      <w:r>
        <w:rPr>
          <w:i/>
        </w:rPr>
        <w:t>et</w:t>
      </w:r>
      <w:r>
        <w:rPr>
          <w:i/>
          <w:spacing w:val="-1"/>
        </w:rPr>
        <w:t xml:space="preserve"> </w:t>
      </w:r>
      <w:r>
        <w:rPr>
          <w:i/>
        </w:rPr>
        <w:t>al.</w:t>
      </w:r>
      <w:r>
        <w:rPr>
          <w:i/>
          <w:spacing w:val="-5"/>
        </w:rPr>
        <w:t xml:space="preserve"> </w:t>
      </w:r>
      <w:r>
        <w:t>Life</w:t>
      </w:r>
      <w:r>
        <w:rPr>
          <w:spacing w:val="-1"/>
        </w:rPr>
        <w:t xml:space="preserve"> </w:t>
      </w:r>
      <w:r>
        <w:t>Cycle</w:t>
      </w:r>
      <w:r>
        <w:rPr>
          <w:spacing w:val="-1"/>
        </w:rPr>
        <w:t xml:space="preserve"> </w:t>
      </w:r>
      <w:r>
        <w:t>Assessment</w:t>
      </w:r>
      <w:r>
        <w:rPr>
          <w:spacing w:val="-4"/>
        </w:rPr>
        <w:t xml:space="preserve"> </w:t>
      </w:r>
      <w:r>
        <w:t>of</w:t>
      </w:r>
      <w:r>
        <w:rPr>
          <w:spacing w:val="-4"/>
        </w:rPr>
        <w:t xml:space="preserve"> </w:t>
      </w:r>
      <w:r>
        <w:t>a</w:t>
      </w:r>
      <w:r>
        <w:rPr>
          <w:spacing w:val="-2"/>
        </w:rPr>
        <w:t xml:space="preserve"> </w:t>
      </w:r>
      <w:r>
        <w:t>Lithium-Ion</w:t>
      </w:r>
      <w:r>
        <w:rPr>
          <w:spacing w:val="-3"/>
        </w:rPr>
        <w:t xml:space="preserve"> </w:t>
      </w:r>
      <w:r>
        <w:t>Battery</w:t>
      </w:r>
      <w:r>
        <w:rPr>
          <w:spacing w:val="-1"/>
        </w:rPr>
        <w:t xml:space="preserve"> </w:t>
      </w:r>
      <w:r>
        <w:t>Vehicle</w:t>
      </w:r>
      <w:r>
        <w:rPr>
          <w:spacing w:val="-4"/>
        </w:rPr>
        <w:t xml:space="preserve"> </w:t>
      </w:r>
      <w:r>
        <w:t>Pack.</w:t>
      </w:r>
      <w:r>
        <w:rPr>
          <w:spacing w:val="-1"/>
        </w:rPr>
        <w:t xml:space="preserve"> </w:t>
      </w:r>
      <w:r>
        <w:rPr>
          <w:i/>
        </w:rPr>
        <w:t xml:space="preserve">Journal of Industrial Ecology </w:t>
      </w:r>
      <w:r>
        <w:rPr>
          <w:b/>
        </w:rPr>
        <w:t>18</w:t>
      </w:r>
      <w:r>
        <w:t>, 113–124 (2014).</w:t>
      </w:r>
    </w:p>
    <w:p w14:paraId="58410480" w14:textId="77777777" w:rsidR="00C3353F" w:rsidRDefault="00000000">
      <w:pPr>
        <w:pStyle w:val="Listenabsatz"/>
        <w:numPr>
          <w:ilvl w:val="0"/>
          <w:numId w:val="1"/>
        </w:numPr>
        <w:tabs>
          <w:tab w:val="left" w:pos="1763"/>
          <w:tab w:val="left" w:pos="1764"/>
        </w:tabs>
        <w:spacing w:before="119" w:line="276" w:lineRule="auto"/>
        <w:ind w:right="1178" w:firstLine="0"/>
      </w:pPr>
      <w:r>
        <w:t>Romare,</w:t>
      </w:r>
      <w:r>
        <w:rPr>
          <w:spacing w:val="-4"/>
        </w:rPr>
        <w:t xml:space="preserve"> </w:t>
      </w:r>
      <w:r>
        <w:t>M.</w:t>
      </w:r>
      <w:r>
        <w:rPr>
          <w:spacing w:val="-5"/>
        </w:rPr>
        <w:t xml:space="preserve"> </w:t>
      </w:r>
      <w:r>
        <w:t>&amp;</w:t>
      </w:r>
      <w:r>
        <w:rPr>
          <w:spacing w:val="-4"/>
        </w:rPr>
        <w:t xml:space="preserve"> </w:t>
      </w:r>
      <w:r>
        <w:t>Dahllöf,</w:t>
      </w:r>
      <w:r>
        <w:rPr>
          <w:spacing w:val="-4"/>
        </w:rPr>
        <w:t xml:space="preserve"> </w:t>
      </w:r>
      <w:r>
        <w:t>L.</w:t>
      </w:r>
      <w:r>
        <w:rPr>
          <w:spacing w:val="-5"/>
        </w:rPr>
        <w:t xml:space="preserve"> </w:t>
      </w:r>
      <w:r>
        <w:rPr>
          <w:i/>
        </w:rPr>
        <w:t>The</w:t>
      </w:r>
      <w:r>
        <w:rPr>
          <w:i/>
          <w:spacing w:val="-1"/>
        </w:rPr>
        <w:t xml:space="preserve"> </w:t>
      </w:r>
      <w:r>
        <w:rPr>
          <w:i/>
        </w:rPr>
        <w:t>Life</w:t>
      </w:r>
      <w:r>
        <w:rPr>
          <w:i/>
          <w:spacing w:val="-1"/>
        </w:rPr>
        <w:t xml:space="preserve"> </w:t>
      </w:r>
      <w:r>
        <w:rPr>
          <w:i/>
        </w:rPr>
        <w:t>Cycle</w:t>
      </w:r>
      <w:r>
        <w:rPr>
          <w:i/>
          <w:spacing w:val="-4"/>
        </w:rPr>
        <w:t xml:space="preserve"> </w:t>
      </w:r>
      <w:r>
        <w:rPr>
          <w:i/>
        </w:rPr>
        <w:t>Energy</w:t>
      </w:r>
      <w:r>
        <w:rPr>
          <w:i/>
          <w:spacing w:val="40"/>
        </w:rPr>
        <w:t xml:space="preserve"> </w:t>
      </w:r>
      <w:r>
        <w:rPr>
          <w:i/>
        </w:rPr>
        <w:t>Consumption</w:t>
      </w:r>
      <w:r>
        <w:rPr>
          <w:i/>
          <w:spacing w:val="-2"/>
        </w:rPr>
        <w:t xml:space="preserve"> </w:t>
      </w:r>
      <w:r>
        <w:rPr>
          <w:i/>
        </w:rPr>
        <w:t>and</w:t>
      </w:r>
      <w:r>
        <w:rPr>
          <w:i/>
          <w:spacing w:val="40"/>
        </w:rPr>
        <w:t xml:space="preserve"> </w:t>
      </w:r>
      <w:r>
        <w:rPr>
          <w:i/>
        </w:rPr>
        <w:t>Greenhouse</w:t>
      </w:r>
      <w:r>
        <w:rPr>
          <w:i/>
          <w:spacing w:val="-4"/>
        </w:rPr>
        <w:t xml:space="preserve"> </w:t>
      </w:r>
      <w:r>
        <w:rPr>
          <w:i/>
        </w:rPr>
        <w:t>Gas</w:t>
      </w:r>
      <w:r>
        <w:rPr>
          <w:i/>
          <w:spacing w:val="-1"/>
        </w:rPr>
        <w:t xml:space="preserve"> </w:t>
      </w:r>
      <w:r>
        <w:rPr>
          <w:i/>
        </w:rPr>
        <w:t>Emissions from Lithium-Ion Batteries</w:t>
      </w:r>
      <w:r>
        <w:t>. 58 (2017).</w:t>
      </w:r>
    </w:p>
    <w:p w14:paraId="51567632" w14:textId="77777777" w:rsidR="00C3353F" w:rsidRDefault="00000000">
      <w:pPr>
        <w:pStyle w:val="Listenabsatz"/>
        <w:numPr>
          <w:ilvl w:val="0"/>
          <w:numId w:val="1"/>
        </w:numPr>
        <w:tabs>
          <w:tab w:val="left" w:pos="1763"/>
          <w:tab w:val="left" w:pos="1764"/>
        </w:tabs>
        <w:spacing w:before="121" w:line="273" w:lineRule="auto"/>
        <w:ind w:right="1413" w:firstLine="0"/>
      </w:pPr>
      <w:r>
        <w:t>Regett, A.,</w:t>
      </w:r>
      <w:r>
        <w:rPr>
          <w:spacing w:val="-4"/>
        </w:rPr>
        <w:t xml:space="preserve"> </w:t>
      </w:r>
      <w:r>
        <w:t>Mauch,</w:t>
      </w:r>
      <w:r>
        <w:rPr>
          <w:spacing w:val="-3"/>
        </w:rPr>
        <w:t xml:space="preserve"> </w:t>
      </w:r>
      <w:r>
        <w:t>W.</w:t>
      </w:r>
      <w:r>
        <w:rPr>
          <w:spacing w:val="-2"/>
        </w:rPr>
        <w:t xml:space="preserve"> </w:t>
      </w:r>
      <w:r>
        <w:t>&amp;</w:t>
      </w:r>
      <w:r>
        <w:rPr>
          <w:spacing w:val="-2"/>
        </w:rPr>
        <w:t xml:space="preserve"> </w:t>
      </w:r>
      <w:r>
        <w:t>Wagner,</w:t>
      </w:r>
      <w:r>
        <w:rPr>
          <w:spacing w:val="-1"/>
        </w:rPr>
        <w:t xml:space="preserve"> </w:t>
      </w:r>
      <w:r>
        <w:t>U.</w:t>
      </w:r>
      <w:r>
        <w:rPr>
          <w:spacing w:val="-1"/>
        </w:rPr>
        <w:t xml:space="preserve"> </w:t>
      </w:r>
      <w:r>
        <w:t>Carbon</w:t>
      </w:r>
      <w:r>
        <w:rPr>
          <w:spacing w:val="-2"/>
        </w:rPr>
        <w:t xml:space="preserve"> </w:t>
      </w:r>
      <w:r>
        <w:t>footprint</w:t>
      </w:r>
      <w:r>
        <w:rPr>
          <w:spacing w:val="-5"/>
        </w:rPr>
        <w:t xml:space="preserve"> </w:t>
      </w:r>
      <w:r>
        <w:t>of</w:t>
      </w:r>
      <w:r>
        <w:rPr>
          <w:spacing w:val="-1"/>
        </w:rPr>
        <w:t xml:space="preserve"> </w:t>
      </w:r>
      <w:r>
        <w:t>electric</w:t>
      </w:r>
      <w:r>
        <w:rPr>
          <w:spacing w:val="-3"/>
        </w:rPr>
        <w:t xml:space="preserve"> </w:t>
      </w:r>
      <w:r>
        <w:t>vehicles</w:t>
      </w:r>
      <w:r>
        <w:rPr>
          <w:spacing w:val="-3"/>
        </w:rPr>
        <w:t xml:space="preserve"> </w:t>
      </w:r>
      <w:r>
        <w:t>-</w:t>
      </w:r>
      <w:r>
        <w:rPr>
          <w:spacing w:val="-1"/>
        </w:rPr>
        <w:t xml:space="preserve"> </w:t>
      </w:r>
      <w:r>
        <w:t>a</w:t>
      </w:r>
      <w:r>
        <w:rPr>
          <w:spacing w:val="-1"/>
        </w:rPr>
        <w:t xml:space="preserve"> </w:t>
      </w:r>
      <w:r>
        <w:t>plea</w:t>
      </w:r>
      <w:r>
        <w:rPr>
          <w:spacing w:val="-6"/>
        </w:rPr>
        <w:t xml:space="preserve"> </w:t>
      </w:r>
      <w:r>
        <w:t>for</w:t>
      </w:r>
      <w:r>
        <w:rPr>
          <w:spacing w:val="-4"/>
        </w:rPr>
        <w:t xml:space="preserve"> </w:t>
      </w:r>
      <w:r>
        <w:t>more objectivity. 8.</w:t>
      </w:r>
    </w:p>
    <w:p w14:paraId="7D0131E1" w14:textId="77777777" w:rsidR="00C3353F" w:rsidRDefault="00000000">
      <w:pPr>
        <w:pStyle w:val="Listenabsatz"/>
        <w:numPr>
          <w:ilvl w:val="0"/>
          <w:numId w:val="1"/>
        </w:numPr>
        <w:tabs>
          <w:tab w:val="left" w:pos="1763"/>
          <w:tab w:val="left" w:pos="1764"/>
        </w:tabs>
        <w:spacing w:before="125" w:line="276" w:lineRule="auto"/>
        <w:ind w:right="1380" w:firstLine="0"/>
      </w:pPr>
      <w:r>
        <w:t xml:space="preserve">Elektroauto-Akkus: So entstand der Mythos von 17 Tonnen CO2. </w:t>
      </w:r>
      <w:r>
        <w:rPr>
          <w:i/>
        </w:rPr>
        <w:t>Edison - Heimat der Generation</w:t>
      </w:r>
      <w:r>
        <w:rPr>
          <w:i/>
          <w:spacing w:val="-13"/>
        </w:rPr>
        <w:t xml:space="preserve"> </w:t>
      </w:r>
      <w:r>
        <w:rPr>
          <w:i/>
        </w:rPr>
        <w:t>E</w:t>
      </w:r>
      <w:r>
        <w:rPr>
          <w:i/>
          <w:spacing w:val="-12"/>
        </w:rPr>
        <w:t xml:space="preserve"> </w:t>
      </w:r>
      <w:r>
        <w:t>https://edison.media/erklaeren/elektroauto-akkus-so-entstand-der-mythos-von-17- tonnen-co2/23828936.html (2019).</w:t>
      </w:r>
    </w:p>
    <w:p w14:paraId="31E37D26" w14:textId="77777777" w:rsidR="00C3353F" w:rsidRDefault="00000000">
      <w:pPr>
        <w:pStyle w:val="Listenabsatz"/>
        <w:numPr>
          <w:ilvl w:val="0"/>
          <w:numId w:val="1"/>
        </w:numPr>
        <w:tabs>
          <w:tab w:val="left" w:pos="1763"/>
          <w:tab w:val="left" w:pos="1764"/>
        </w:tabs>
        <w:spacing w:line="276" w:lineRule="auto"/>
        <w:ind w:right="1126" w:firstLine="0"/>
      </w:pPr>
      <w:r>
        <w:t>Elon</w:t>
      </w:r>
      <w:r>
        <w:rPr>
          <w:spacing w:val="-5"/>
        </w:rPr>
        <w:t xml:space="preserve"> </w:t>
      </w:r>
      <w:r>
        <w:t>Musk.</w:t>
      </w:r>
      <w:r>
        <w:rPr>
          <w:spacing w:val="-3"/>
        </w:rPr>
        <w:t xml:space="preserve"> </w:t>
      </w:r>
      <w:r>
        <w:t>Calling</w:t>
      </w:r>
      <w:r>
        <w:rPr>
          <w:spacing w:val="-2"/>
        </w:rPr>
        <w:t xml:space="preserve"> </w:t>
      </w:r>
      <w:r>
        <w:t>this</w:t>
      </w:r>
      <w:r>
        <w:rPr>
          <w:spacing w:val="-4"/>
        </w:rPr>
        <w:t xml:space="preserve"> </w:t>
      </w:r>
      <w:r>
        <w:t>cueless</w:t>
      </w:r>
      <w:r>
        <w:rPr>
          <w:spacing w:val="-1"/>
        </w:rPr>
        <w:t xml:space="preserve"> </w:t>
      </w:r>
      <w:r>
        <w:t>would</w:t>
      </w:r>
      <w:r>
        <w:rPr>
          <w:spacing w:val="-3"/>
        </w:rPr>
        <w:t xml:space="preserve"> </w:t>
      </w:r>
      <w:r>
        <w:t>be</w:t>
      </w:r>
      <w:r>
        <w:rPr>
          <w:spacing w:val="-1"/>
        </w:rPr>
        <w:t xml:space="preserve"> </w:t>
      </w:r>
      <w:r>
        <w:t>generous.</w:t>
      </w:r>
      <w:r>
        <w:rPr>
          <w:spacing w:val="-2"/>
        </w:rPr>
        <w:t xml:space="preserve"> </w:t>
      </w:r>
      <w:r>
        <w:t>Much</w:t>
      </w:r>
      <w:r>
        <w:rPr>
          <w:spacing w:val="-3"/>
        </w:rPr>
        <w:t xml:space="preserve"> </w:t>
      </w:r>
      <w:r>
        <w:t>less</w:t>
      </w:r>
      <w:r>
        <w:rPr>
          <w:spacing w:val="-4"/>
        </w:rPr>
        <w:t xml:space="preserve"> </w:t>
      </w:r>
      <w:r>
        <w:t>energy</w:t>
      </w:r>
      <w:r>
        <w:rPr>
          <w:spacing w:val="-4"/>
        </w:rPr>
        <w:t xml:space="preserve"> </w:t>
      </w:r>
      <w:r>
        <w:t>required</w:t>
      </w:r>
      <w:r>
        <w:rPr>
          <w:spacing w:val="-3"/>
        </w:rPr>
        <w:t xml:space="preserve"> </w:t>
      </w:r>
      <w:r>
        <w:t>for</w:t>
      </w:r>
      <w:r>
        <w:rPr>
          <w:spacing w:val="-4"/>
        </w:rPr>
        <w:t xml:space="preserve"> </w:t>
      </w:r>
      <w:r>
        <w:t xml:space="preserve">lithium-ion batteries &amp; Gigafactory is powered by renewables anyway. </w:t>
      </w:r>
      <w:r>
        <w:rPr>
          <w:i/>
        </w:rPr>
        <w:t xml:space="preserve">Twitter </w:t>
      </w:r>
      <w:r>
        <w:rPr>
          <w:spacing w:val="-2"/>
        </w:rPr>
        <w:t>https://twitter.com/elonmusk/status/877029802758201344.</w:t>
      </w:r>
    </w:p>
    <w:p w14:paraId="7F44F0BE" w14:textId="77777777" w:rsidR="00C3353F" w:rsidRDefault="00000000">
      <w:pPr>
        <w:pStyle w:val="Listenabsatz"/>
        <w:numPr>
          <w:ilvl w:val="0"/>
          <w:numId w:val="1"/>
        </w:numPr>
        <w:tabs>
          <w:tab w:val="left" w:pos="1763"/>
          <w:tab w:val="left" w:pos="1764"/>
        </w:tabs>
        <w:spacing w:line="276" w:lineRule="auto"/>
        <w:ind w:right="2573" w:firstLine="0"/>
      </w:pPr>
      <w:r>
        <w:t>Kroher,</w:t>
      </w:r>
      <w:r>
        <w:rPr>
          <w:spacing w:val="-5"/>
        </w:rPr>
        <w:t xml:space="preserve"> </w:t>
      </w:r>
      <w:r>
        <w:t>T.</w:t>
      </w:r>
      <w:r>
        <w:rPr>
          <w:spacing w:val="-6"/>
        </w:rPr>
        <w:t xml:space="preserve"> </w:t>
      </w:r>
      <w:r>
        <w:t>Treibhausgas-Bilanz:</w:t>
      </w:r>
      <w:r>
        <w:rPr>
          <w:spacing w:val="-2"/>
        </w:rPr>
        <w:t xml:space="preserve"> </w:t>
      </w:r>
      <w:r>
        <w:t>Das</w:t>
      </w:r>
      <w:r>
        <w:rPr>
          <w:spacing w:val="-5"/>
        </w:rPr>
        <w:t xml:space="preserve"> </w:t>
      </w:r>
      <w:r>
        <w:t>Klima</w:t>
      </w:r>
      <w:r>
        <w:rPr>
          <w:spacing w:val="-3"/>
        </w:rPr>
        <w:t xml:space="preserve"> </w:t>
      </w:r>
      <w:r>
        <w:t>braucht</w:t>
      </w:r>
      <w:r>
        <w:rPr>
          <w:spacing w:val="-2"/>
        </w:rPr>
        <w:t xml:space="preserve"> </w:t>
      </w:r>
      <w:r>
        <w:t>die</w:t>
      </w:r>
      <w:r>
        <w:rPr>
          <w:spacing w:val="-5"/>
        </w:rPr>
        <w:t xml:space="preserve"> </w:t>
      </w:r>
      <w:r>
        <w:t>Energiewende</w:t>
      </w:r>
      <w:r>
        <w:rPr>
          <w:spacing w:val="-2"/>
        </w:rPr>
        <w:t xml:space="preserve"> </w:t>
      </w:r>
      <w:r>
        <w:t>|</w:t>
      </w:r>
      <w:r>
        <w:rPr>
          <w:spacing w:val="-4"/>
        </w:rPr>
        <w:t xml:space="preserve"> </w:t>
      </w:r>
      <w:r>
        <w:t xml:space="preserve">ADAC. </w:t>
      </w:r>
      <w:r>
        <w:rPr>
          <w:spacing w:val="-2"/>
        </w:rPr>
        <w:t>https://</w:t>
      </w:r>
      <w:hyperlink r:id="rId17">
        <w:r>
          <w:rPr>
            <w:spacing w:val="-2"/>
          </w:rPr>
          <w:t>www.adac.de/verkehr/tanken-kraftstoff-antrieb/alternative-</w:t>
        </w:r>
      </w:hyperlink>
      <w:r>
        <w:rPr>
          <w:spacing w:val="-2"/>
        </w:rPr>
        <w:t xml:space="preserve"> antriebe/klimabilanz/?redirectId=quer.klimabilanz.</w:t>
      </w:r>
    </w:p>
    <w:p w14:paraId="12D4B657" w14:textId="77777777" w:rsidR="00C3353F" w:rsidRDefault="00000000">
      <w:pPr>
        <w:pStyle w:val="Listenabsatz"/>
        <w:numPr>
          <w:ilvl w:val="0"/>
          <w:numId w:val="1"/>
        </w:numPr>
        <w:tabs>
          <w:tab w:val="left" w:pos="1763"/>
          <w:tab w:val="left" w:pos="1764"/>
        </w:tabs>
        <w:spacing w:before="119"/>
        <w:ind w:left="1763"/>
      </w:pPr>
      <w:r>
        <w:t>Guenter</w:t>
      </w:r>
      <w:r>
        <w:rPr>
          <w:spacing w:val="-7"/>
        </w:rPr>
        <w:t xml:space="preserve"> </w:t>
      </w:r>
      <w:r>
        <w:t>Rauecker.</w:t>
      </w:r>
      <w:r>
        <w:rPr>
          <w:spacing w:val="-5"/>
        </w:rPr>
        <w:t xml:space="preserve"> </w:t>
      </w:r>
      <w:r>
        <w:t>CO2</w:t>
      </w:r>
      <w:r>
        <w:rPr>
          <w:spacing w:val="-4"/>
        </w:rPr>
        <w:t xml:space="preserve"> </w:t>
      </w:r>
      <w:r>
        <w:t>Klimabilanz</w:t>
      </w:r>
      <w:r>
        <w:rPr>
          <w:spacing w:val="-5"/>
        </w:rPr>
        <w:t xml:space="preserve"> </w:t>
      </w:r>
      <w:r>
        <w:t>eines</w:t>
      </w:r>
      <w:r>
        <w:rPr>
          <w:spacing w:val="-7"/>
        </w:rPr>
        <w:t xml:space="preserve"> </w:t>
      </w:r>
      <w:r>
        <w:t>Autolebens.</w:t>
      </w:r>
      <w:r>
        <w:rPr>
          <w:spacing w:val="-6"/>
        </w:rPr>
        <w:t xml:space="preserve"> </w:t>
      </w:r>
      <w:r>
        <w:rPr>
          <w:i/>
        </w:rPr>
        <w:t>auto</w:t>
      </w:r>
      <w:r>
        <w:rPr>
          <w:i/>
          <w:spacing w:val="-5"/>
        </w:rPr>
        <w:t xml:space="preserve"> </w:t>
      </w:r>
      <w:r>
        <w:rPr>
          <w:i/>
        </w:rPr>
        <w:t>touring</w:t>
      </w:r>
      <w:r>
        <w:rPr>
          <w:i/>
          <w:spacing w:val="-8"/>
        </w:rPr>
        <w:t xml:space="preserve"> </w:t>
      </w:r>
      <w:r>
        <w:t>18–21</w:t>
      </w:r>
      <w:r>
        <w:rPr>
          <w:spacing w:val="-3"/>
        </w:rPr>
        <w:t xml:space="preserve"> </w:t>
      </w:r>
      <w:r>
        <w:rPr>
          <w:spacing w:val="-2"/>
        </w:rPr>
        <w:t>(2019).</w:t>
      </w:r>
    </w:p>
    <w:p w14:paraId="0563F144" w14:textId="77777777" w:rsidR="00C3353F" w:rsidRDefault="00000000">
      <w:pPr>
        <w:pStyle w:val="Listenabsatz"/>
        <w:numPr>
          <w:ilvl w:val="0"/>
          <w:numId w:val="1"/>
        </w:numPr>
        <w:tabs>
          <w:tab w:val="left" w:pos="1763"/>
          <w:tab w:val="left" w:pos="1764"/>
        </w:tabs>
        <w:spacing w:before="161" w:line="273" w:lineRule="auto"/>
        <w:ind w:right="1315" w:firstLine="0"/>
      </w:pPr>
      <w:r>
        <w:t>Buchal,</w:t>
      </w:r>
      <w:r>
        <w:rPr>
          <w:spacing w:val="-2"/>
        </w:rPr>
        <w:t xml:space="preserve"> </w:t>
      </w:r>
      <w:r>
        <w:t>C.,</w:t>
      </w:r>
      <w:r>
        <w:rPr>
          <w:spacing w:val="-2"/>
        </w:rPr>
        <w:t xml:space="preserve"> </w:t>
      </w:r>
      <w:r>
        <w:t>Karl,</w:t>
      </w:r>
      <w:r>
        <w:rPr>
          <w:spacing w:val="-5"/>
        </w:rPr>
        <w:t xml:space="preserve"> </w:t>
      </w:r>
      <w:r>
        <w:t>H.-D.</w:t>
      </w:r>
      <w:r>
        <w:rPr>
          <w:spacing w:val="-5"/>
        </w:rPr>
        <w:t xml:space="preserve"> </w:t>
      </w:r>
      <w:r>
        <w:t>&amp;</w:t>
      </w:r>
      <w:r>
        <w:rPr>
          <w:spacing w:val="-1"/>
        </w:rPr>
        <w:t xml:space="preserve"> </w:t>
      </w:r>
      <w:r>
        <w:t>Sinn,</w:t>
      </w:r>
      <w:r>
        <w:rPr>
          <w:spacing w:val="-2"/>
        </w:rPr>
        <w:t xml:space="preserve"> </w:t>
      </w:r>
      <w:r>
        <w:t>H.-W.</w:t>
      </w:r>
      <w:r>
        <w:rPr>
          <w:spacing w:val="-3"/>
        </w:rPr>
        <w:t xml:space="preserve"> </w:t>
      </w:r>
      <w:r>
        <w:t>Kohlemotoren,</w:t>
      </w:r>
      <w:r>
        <w:rPr>
          <w:spacing w:val="-4"/>
        </w:rPr>
        <w:t xml:space="preserve"> </w:t>
      </w:r>
      <w:r>
        <w:t>Windmotoren</w:t>
      </w:r>
      <w:r>
        <w:rPr>
          <w:spacing w:val="-5"/>
        </w:rPr>
        <w:t xml:space="preserve"> </w:t>
      </w:r>
      <w:r>
        <w:t>und</w:t>
      </w:r>
      <w:r>
        <w:rPr>
          <w:spacing w:val="-3"/>
        </w:rPr>
        <w:t xml:space="preserve"> </w:t>
      </w:r>
      <w:r>
        <w:t>Dieselmotoren:</w:t>
      </w:r>
      <w:r>
        <w:rPr>
          <w:spacing w:val="-3"/>
        </w:rPr>
        <w:t xml:space="preserve"> </w:t>
      </w:r>
      <w:r>
        <w:t>Was zeigt die CO2-Bilanz? 15.</w:t>
      </w:r>
    </w:p>
    <w:p w14:paraId="662B6005" w14:textId="77777777" w:rsidR="00C3353F" w:rsidRDefault="00000000">
      <w:pPr>
        <w:pStyle w:val="Listenabsatz"/>
        <w:numPr>
          <w:ilvl w:val="0"/>
          <w:numId w:val="1"/>
        </w:numPr>
        <w:tabs>
          <w:tab w:val="left" w:pos="1763"/>
          <w:tab w:val="left" w:pos="1764"/>
        </w:tabs>
        <w:spacing w:before="125" w:line="276" w:lineRule="auto"/>
        <w:ind w:right="1286" w:firstLine="0"/>
      </w:pPr>
      <w:r>
        <w:t>Buchal,</w:t>
      </w:r>
      <w:r>
        <w:rPr>
          <w:spacing w:val="-3"/>
        </w:rPr>
        <w:t xml:space="preserve"> </w:t>
      </w:r>
      <w:r>
        <w:t>C.</w:t>
      </w:r>
      <w:r>
        <w:rPr>
          <w:spacing w:val="-3"/>
        </w:rPr>
        <w:t xml:space="preserve"> </w:t>
      </w:r>
      <w:r>
        <w:t>&amp;</w:t>
      </w:r>
      <w:r>
        <w:rPr>
          <w:spacing w:val="-2"/>
        </w:rPr>
        <w:t xml:space="preserve"> </w:t>
      </w:r>
      <w:r>
        <w:t>Sinn,</w:t>
      </w:r>
      <w:r>
        <w:rPr>
          <w:spacing w:val="-3"/>
        </w:rPr>
        <w:t xml:space="preserve"> </w:t>
      </w:r>
      <w:r>
        <w:t>H.-W.</w:t>
      </w:r>
      <w:r>
        <w:rPr>
          <w:spacing w:val="-4"/>
        </w:rPr>
        <w:t xml:space="preserve"> </w:t>
      </w:r>
      <w:r>
        <w:t>Decarbonizing</w:t>
      </w:r>
      <w:r>
        <w:rPr>
          <w:spacing w:val="-3"/>
        </w:rPr>
        <w:t xml:space="preserve"> </w:t>
      </w:r>
      <w:r>
        <w:t>mobility:</w:t>
      </w:r>
      <w:r>
        <w:rPr>
          <w:spacing w:val="-2"/>
        </w:rPr>
        <w:t xml:space="preserve"> </w:t>
      </w:r>
      <w:r>
        <w:t>Thoughts</w:t>
      </w:r>
      <w:r>
        <w:rPr>
          <w:spacing w:val="-3"/>
        </w:rPr>
        <w:t xml:space="preserve"> </w:t>
      </w:r>
      <w:r>
        <w:t>on</w:t>
      </w:r>
      <w:r>
        <w:rPr>
          <w:spacing w:val="-3"/>
        </w:rPr>
        <w:t xml:space="preserve"> </w:t>
      </w:r>
      <w:r>
        <w:t>an</w:t>
      </w:r>
      <w:r>
        <w:rPr>
          <w:spacing w:val="-4"/>
        </w:rPr>
        <w:t xml:space="preserve"> </w:t>
      </w:r>
      <w:r>
        <w:t>unresolved</w:t>
      </w:r>
      <w:r>
        <w:rPr>
          <w:spacing w:val="-5"/>
        </w:rPr>
        <w:t xml:space="preserve"> </w:t>
      </w:r>
      <w:r>
        <w:t>challenge.</w:t>
      </w:r>
      <w:r>
        <w:rPr>
          <w:spacing w:val="-3"/>
        </w:rPr>
        <w:t xml:space="preserve"> </w:t>
      </w:r>
      <w:r>
        <w:rPr>
          <w:i/>
        </w:rPr>
        <w:t xml:space="preserve">Eur. Phys. J. Plus </w:t>
      </w:r>
      <w:r>
        <w:rPr>
          <w:b/>
        </w:rPr>
        <w:t>134</w:t>
      </w:r>
      <w:r>
        <w:t>, 599 (2019).</w:t>
      </w:r>
    </w:p>
    <w:p w14:paraId="290F8100" w14:textId="77777777" w:rsidR="00C3353F" w:rsidRDefault="00000000">
      <w:pPr>
        <w:pStyle w:val="Listenabsatz"/>
        <w:numPr>
          <w:ilvl w:val="0"/>
          <w:numId w:val="1"/>
        </w:numPr>
        <w:tabs>
          <w:tab w:val="left" w:pos="1763"/>
          <w:tab w:val="left" w:pos="1764"/>
        </w:tabs>
        <w:spacing w:before="121" w:line="273" w:lineRule="auto"/>
        <w:ind w:right="1124" w:firstLine="0"/>
        <w:rPr>
          <w:i/>
        </w:rPr>
      </w:pPr>
      <w:r>
        <w:t>Gerfried</w:t>
      </w:r>
      <w:r>
        <w:rPr>
          <w:spacing w:val="-4"/>
        </w:rPr>
        <w:t xml:space="preserve"> </w:t>
      </w:r>
      <w:r>
        <w:t>Jungmeier,</w:t>
      </w:r>
      <w:r>
        <w:rPr>
          <w:spacing w:val="-6"/>
        </w:rPr>
        <w:t xml:space="preserve"> </w:t>
      </w:r>
      <w:r>
        <w:t>Lorenza</w:t>
      </w:r>
      <w:r>
        <w:rPr>
          <w:spacing w:val="-3"/>
        </w:rPr>
        <w:t xml:space="preserve"> </w:t>
      </w:r>
      <w:r>
        <w:t>Canella,</w:t>
      </w:r>
      <w:r>
        <w:rPr>
          <w:spacing w:val="-2"/>
        </w:rPr>
        <w:t xml:space="preserve"> </w:t>
      </w:r>
      <w:r>
        <w:t>Johanna</w:t>
      </w:r>
      <w:r>
        <w:rPr>
          <w:spacing w:val="-3"/>
        </w:rPr>
        <w:t xml:space="preserve"> </w:t>
      </w:r>
      <w:r>
        <w:t>Pucker-Singer</w:t>
      </w:r>
      <w:r>
        <w:rPr>
          <w:spacing w:val="-3"/>
        </w:rPr>
        <w:t xml:space="preserve"> </w:t>
      </w:r>
      <w:r>
        <w:t>&amp;</w:t>
      </w:r>
      <w:r>
        <w:rPr>
          <w:spacing w:val="-4"/>
        </w:rPr>
        <w:t xml:space="preserve"> </w:t>
      </w:r>
      <w:r>
        <w:t>Martin</w:t>
      </w:r>
      <w:r>
        <w:rPr>
          <w:spacing w:val="-4"/>
        </w:rPr>
        <w:t xml:space="preserve"> </w:t>
      </w:r>
      <w:r>
        <w:t>Beermann.</w:t>
      </w:r>
      <w:r>
        <w:rPr>
          <w:spacing w:val="-1"/>
        </w:rPr>
        <w:t xml:space="preserve"> </w:t>
      </w:r>
      <w:r>
        <w:rPr>
          <w:i/>
        </w:rPr>
        <w:t>Geschätzte Treibhausgasemissionen und Primärenergieverbrauch in der Lebenszyklusanalyse von Pkw-basierten</w:t>
      </w:r>
    </w:p>
    <w:p w14:paraId="52D4A707" w14:textId="77777777" w:rsidR="00C3353F" w:rsidRDefault="00C3353F">
      <w:pPr>
        <w:spacing w:line="273" w:lineRule="auto"/>
        <w:sectPr w:rsidR="00C3353F">
          <w:pgSz w:w="11910" w:h="16840"/>
          <w:pgMar w:top="1720" w:right="360" w:bottom="1140" w:left="360" w:header="0" w:footer="934" w:gutter="0"/>
          <w:cols w:space="720"/>
        </w:sectPr>
      </w:pPr>
    </w:p>
    <w:p w14:paraId="4318A311" w14:textId="77777777" w:rsidR="00C3353F" w:rsidRDefault="00000000">
      <w:pPr>
        <w:spacing w:before="33"/>
        <w:ind w:left="1056"/>
      </w:pPr>
      <w:r>
        <w:rPr>
          <w:i/>
          <w:spacing w:val="-2"/>
        </w:rPr>
        <w:t>Verkehrssystemen</w:t>
      </w:r>
      <w:r>
        <w:rPr>
          <w:spacing w:val="-2"/>
        </w:rPr>
        <w:t>.</w:t>
      </w:r>
      <w:r>
        <w:rPr>
          <w:spacing w:val="37"/>
        </w:rPr>
        <w:t xml:space="preserve"> </w:t>
      </w:r>
      <w:r>
        <w:rPr>
          <w:spacing w:val="-2"/>
        </w:rPr>
        <w:t>171</w:t>
      </w:r>
      <w:r>
        <w:rPr>
          <w:spacing w:val="47"/>
        </w:rPr>
        <w:t xml:space="preserve"> </w:t>
      </w:r>
      <w:r>
        <w:rPr>
          <w:spacing w:val="-2"/>
        </w:rPr>
        <w:t>https://</w:t>
      </w:r>
      <w:hyperlink r:id="rId18">
        <w:r>
          <w:rPr>
            <w:spacing w:val="-2"/>
          </w:rPr>
          <w:t>www.adac.de/-/media/pdf/tet/lca-tool---joanneum-</w:t>
        </w:r>
      </w:hyperlink>
    </w:p>
    <w:p w14:paraId="23348FC1" w14:textId="77777777" w:rsidR="00C3353F" w:rsidRDefault="00000000">
      <w:pPr>
        <w:pStyle w:val="Textkrper"/>
        <w:spacing w:before="41"/>
      </w:pPr>
      <w:r>
        <w:rPr>
          <w:spacing w:val="-2"/>
        </w:rPr>
        <w:t>research.pdf?la=de-de&amp;hash=F06DD4E9DF0845BC95BA22BCA76C4206</w:t>
      </w:r>
      <w:r>
        <w:rPr>
          <w:spacing w:val="70"/>
        </w:rPr>
        <w:t xml:space="preserve"> </w:t>
      </w:r>
      <w:r>
        <w:rPr>
          <w:spacing w:val="-2"/>
        </w:rPr>
        <w:t>(2019).</w:t>
      </w:r>
    </w:p>
    <w:p w14:paraId="327BAB04" w14:textId="77777777" w:rsidR="00C3353F" w:rsidRDefault="00000000">
      <w:pPr>
        <w:pStyle w:val="Listenabsatz"/>
        <w:numPr>
          <w:ilvl w:val="0"/>
          <w:numId w:val="1"/>
        </w:numPr>
        <w:tabs>
          <w:tab w:val="left" w:pos="1763"/>
          <w:tab w:val="left" w:pos="1764"/>
        </w:tabs>
        <w:spacing w:before="161" w:line="276" w:lineRule="auto"/>
        <w:ind w:right="1477" w:firstLine="0"/>
      </w:pPr>
      <w:r>
        <w:t>Effects</w:t>
      </w:r>
      <w:r>
        <w:rPr>
          <w:spacing w:val="-4"/>
        </w:rPr>
        <w:t xml:space="preserve"> </w:t>
      </w:r>
      <w:r>
        <w:t>of</w:t>
      </w:r>
      <w:r>
        <w:rPr>
          <w:spacing w:val="-4"/>
        </w:rPr>
        <w:t xml:space="preserve"> </w:t>
      </w:r>
      <w:r>
        <w:t>battery</w:t>
      </w:r>
      <w:r>
        <w:rPr>
          <w:spacing w:val="-4"/>
        </w:rPr>
        <w:t xml:space="preserve"> </w:t>
      </w:r>
      <w:r>
        <w:t>manufacturing</w:t>
      </w:r>
      <w:r>
        <w:rPr>
          <w:spacing w:val="-2"/>
        </w:rPr>
        <w:t xml:space="preserve"> </w:t>
      </w:r>
      <w:r>
        <w:t>on</w:t>
      </w:r>
      <w:r>
        <w:rPr>
          <w:spacing w:val="-3"/>
        </w:rPr>
        <w:t xml:space="preserve"> </w:t>
      </w:r>
      <w:r>
        <w:t>electric</w:t>
      </w:r>
      <w:r>
        <w:rPr>
          <w:spacing w:val="-4"/>
        </w:rPr>
        <w:t xml:space="preserve"> </w:t>
      </w:r>
      <w:r>
        <w:t>vehicle</w:t>
      </w:r>
      <w:r>
        <w:rPr>
          <w:spacing w:val="-1"/>
        </w:rPr>
        <w:t xml:space="preserve"> </w:t>
      </w:r>
      <w:r>
        <w:t>life-cycle</w:t>
      </w:r>
      <w:r>
        <w:rPr>
          <w:spacing w:val="-4"/>
        </w:rPr>
        <w:t xml:space="preserve"> </w:t>
      </w:r>
      <w:r>
        <w:t>greenhouse</w:t>
      </w:r>
      <w:r>
        <w:rPr>
          <w:spacing w:val="-1"/>
        </w:rPr>
        <w:t xml:space="preserve"> </w:t>
      </w:r>
      <w:r>
        <w:t>gas</w:t>
      </w:r>
      <w:r>
        <w:rPr>
          <w:spacing w:val="-4"/>
        </w:rPr>
        <w:t xml:space="preserve"> </w:t>
      </w:r>
      <w:r>
        <w:t>emissions</w:t>
      </w:r>
      <w:r>
        <w:rPr>
          <w:spacing w:val="-2"/>
        </w:rPr>
        <w:t xml:space="preserve"> </w:t>
      </w:r>
      <w:r>
        <w:t xml:space="preserve">| International Council on Clean Transportation. https://theicct.org/publications/EV-battery- </w:t>
      </w:r>
      <w:r>
        <w:rPr>
          <w:spacing w:val="-2"/>
        </w:rPr>
        <w:t>manufacturing-emissions.</w:t>
      </w:r>
    </w:p>
    <w:p w14:paraId="4D5C925E" w14:textId="77777777" w:rsidR="00C3353F" w:rsidRDefault="00000000">
      <w:pPr>
        <w:pStyle w:val="Listenabsatz"/>
        <w:numPr>
          <w:ilvl w:val="0"/>
          <w:numId w:val="1"/>
        </w:numPr>
        <w:tabs>
          <w:tab w:val="left" w:pos="1763"/>
          <w:tab w:val="left" w:pos="1764"/>
        </w:tabs>
        <w:ind w:left="1763"/>
      </w:pPr>
      <w:r>
        <w:t>Emilsson,</w:t>
      </w:r>
      <w:r>
        <w:rPr>
          <w:spacing w:val="-4"/>
        </w:rPr>
        <w:t xml:space="preserve"> </w:t>
      </w:r>
      <w:r>
        <w:t>E.</w:t>
      </w:r>
      <w:r>
        <w:rPr>
          <w:spacing w:val="-5"/>
        </w:rPr>
        <w:t xml:space="preserve"> </w:t>
      </w:r>
      <w:r>
        <w:t>&amp;</w:t>
      </w:r>
      <w:r>
        <w:rPr>
          <w:spacing w:val="-4"/>
        </w:rPr>
        <w:t xml:space="preserve"> </w:t>
      </w:r>
      <w:r>
        <w:t>Dahllöf,</w:t>
      </w:r>
      <w:r>
        <w:rPr>
          <w:spacing w:val="-4"/>
        </w:rPr>
        <w:t xml:space="preserve"> </w:t>
      </w:r>
      <w:r>
        <w:t>L.</w:t>
      </w:r>
      <w:r>
        <w:rPr>
          <w:spacing w:val="-6"/>
        </w:rPr>
        <w:t xml:space="preserve"> </w:t>
      </w:r>
      <w:r>
        <w:t>Lithium-Ion</w:t>
      </w:r>
      <w:r>
        <w:rPr>
          <w:spacing w:val="-3"/>
        </w:rPr>
        <w:t xml:space="preserve"> </w:t>
      </w:r>
      <w:r>
        <w:t>Vehicle</w:t>
      </w:r>
      <w:r>
        <w:rPr>
          <w:spacing w:val="-2"/>
        </w:rPr>
        <w:t xml:space="preserve"> </w:t>
      </w:r>
      <w:r>
        <w:t>Battery</w:t>
      </w:r>
      <w:r>
        <w:rPr>
          <w:spacing w:val="-4"/>
        </w:rPr>
        <w:t xml:space="preserve"> </w:t>
      </w:r>
      <w:r>
        <w:t>Production.</w:t>
      </w:r>
      <w:r>
        <w:rPr>
          <w:spacing w:val="-6"/>
        </w:rPr>
        <w:t xml:space="preserve"> </w:t>
      </w:r>
      <w:r>
        <w:t>47</w:t>
      </w:r>
      <w:r>
        <w:rPr>
          <w:spacing w:val="-3"/>
        </w:rPr>
        <w:t xml:space="preserve"> </w:t>
      </w:r>
      <w:r>
        <w:rPr>
          <w:spacing w:val="-2"/>
        </w:rPr>
        <w:t>(2019).</w:t>
      </w:r>
    </w:p>
    <w:p w14:paraId="7367F8C9" w14:textId="77777777" w:rsidR="00C3353F" w:rsidRDefault="00000000">
      <w:pPr>
        <w:pStyle w:val="Listenabsatz"/>
        <w:numPr>
          <w:ilvl w:val="0"/>
          <w:numId w:val="1"/>
        </w:numPr>
        <w:tabs>
          <w:tab w:val="left" w:pos="1763"/>
          <w:tab w:val="left" w:pos="1764"/>
        </w:tabs>
        <w:spacing w:before="161" w:line="273" w:lineRule="auto"/>
        <w:ind w:right="1197" w:firstLine="0"/>
      </w:pPr>
      <w:r>
        <w:t>Melin,</w:t>
      </w:r>
      <w:r>
        <w:rPr>
          <w:spacing w:val="-1"/>
        </w:rPr>
        <w:t xml:space="preserve"> </w:t>
      </w:r>
      <w:r>
        <w:t>H.</w:t>
      </w:r>
      <w:r>
        <w:rPr>
          <w:spacing w:val="-2"/>
        </w:rPr>
        <w:t xml:space="preserve"> </w:t>
      </w:r>
      <w:r>
        <w:t>E.</w:t>
      </w:r>
      <w:r>
        <w:rPr>
          <w:spacing w:val="-4"/>
        </w:rPr>
        <w:t xml:space="preserve"> </w:t>
      </w:r>
      <w:r>
        <w:rPr>
          <w:i/>
        </w:rPr>
        <w:t>Analysis</w:t>
      </w:r>
      <w:r>
        <w:rPr>
          <w:i/>
          <w:spacing w:val="-1"/>
        </w:rPr>
        <w:t xml:space="preserve"> </w:t>
      </w:r>
      <w:r>
        <w:rPr>
          <w:i/>
        </w:rPr>
        <w:t>of</w:t>
      </w:r>
      <w:r>
        <w:rPr>
          <w:i/>
          <w:spacing w:val="-3"/>
        </w:rPr>
        <w:t xml:space="preserve"> </w:t>
      </w:r>
      <w:r>
        <w:rPr>
          <w:i/>
        </w:rPr>
        <w:t>the</w:t>
      </w:r>
      <w:r>
        <w:rPr>
          <w:i/>
          <w:spacing w:val="-3"/>
        </w:rPr>
        <w:t xml:space="preserve"> </w:t>
      </w:r>
      <w:r>
        <w:rPr>
          <w:i/>
        </w:rPr>
        <w:t>climate</w:t>
      </w:r>
      <w:r>
        <w:rPr>
          <w:i/>
          <w:spacing w:val="-1"/>
        </w:rPr>
        <w:t xml:space="preserve"> </w:t>
      </w:r>
      <w:r>
        <w:rPr>
          <w:i/>
        </w:rPr>
        <w:t>impact</w:t>
      </w:r>
      <w:r>
        <w:rPr>
          <w:i/>
          <w:spacing w:val="-3"/>
        </w:rPr>
        <w:t xml:space="preserve"> </w:t>
      </w:r>
      <w:r>
        <w:rPr>
          <w:i/>
        </w:rPr>
        <w:t>of</w:t>
      </w:r>
      <w:r>
        <w:rPr>
          <w:i/>
          <w:spacing w:val="-1"/>
        </w:rPr>
        <w:t xml:space="preserve"> </w:t>
      </w:r>
      <w:r>
        <w:rPr>
          <w:i/>
        </w:rPr>
        <w:t>lithium-ion</w:t>
      </w:r>
      <w:r>
        <w:rPr>
          <w:i/>
          <w:spacing w:val="-2"/>
        </w:rPr>
        <w:t xml:space="preserve"> </w:t>
      </w:r>
      <w:r>
        <w:rPr>
          <w:i/>
        </w:rPr>
        <w:t>batteries</w:t>
      </w:r>
      <w:r>
        <w:rPr>
          <w:i/>
          <w:spacing w:val="-1"/>
        </w:rPr>
        <w:t xml:space="preserve"> </w:t>
      </w:r>
      <w:r>
        <w:rPr>
          <w:i/>
        </w:rPr>
        <w:t>and</w:t>
      </w:r>
      <w:r>
        <w:rPr>
          <w:i/>
          <w:spacing w:val="-1"/>
        </w:rPr>
        <w:t xml:space="preserve"> </w:t>
      </w:r>
      <w:r>
        <w:rPr>
          <w:i/>
        </w:rPr>
        <w:t>how</w:t>
      </w:r>
      <w:r>
        <w:rPr>
          <w:i/>
          <w:spacing w:val="-3"/>
        </w:rPr>
        <w:t xml:space="preserve"> </w:t>
      </w:r>
      <w:r>
        <w:rPr>
          <w:i/>
        </w:rPr>
        <w:t>to</w:t>
      </w:r>
      <w:r>
        <w:rPr>
          <w:i/>
          <w:spacing w:val="-1"/>
        </w:rPr>
        <w:t xml:space="preserve"> </w:t>
      </w:r>
      <w:r>
        <w:rPr>
          <w:i/>
        </w:rPr>
        <w:t>measure</w:t>
      </w:r>
      <w:r>
        <w:rPr>
          <w:i/>
          <w:spacing w:val="-2"/>
        </w:rPr>
        <w:t xml:space="preserve"> </w:t>
      </w:r>
      <w:r>
        <w:rPr>
          <w:i/>
        </w:rPr>
        <w:t>it</w:t>
      </w:r>
      <w:r>
        <w:t>.</w:t>
      </w:r>
      <w:r>
        <w:rPr>
          <w:spacing w:val="-2"/>
        </w:rPr>
        <w:t xml:space="preserve"> </w:t>
      </w:r>
      <w:r>
        <w:t xml:space="preserve">17 </w:t>
      </w:r>
      <w:r>
        <w:rPr>
          <w:spacing w:val="-2"/>
        </w:rPr>
        <w:t>(2019).</w:t>
      </w:r>
    </w:p>
    <w:p w14:paraId="76C032A6" w14:textId="77777777" w:rsidR="00C3353F" w:rsidRDefault="00000000">
      <w:pPr>
        <w:pStyle w:val="Listenabsatz"/>
        <w:numPr>
          <w:ilvl w:val="0"/>
          <w:numId w:val="1"/>
        </w:numPr>
        <w:tabs>
          <w:tab w:val="left" w:pos="1763"/>
          <w:tab w:val="left" w:pos="1764"/>
        </w:tabs>
        <w:spacing w:before="124"/>
        <w:ind w:left="1763"/>
      </w:pPr>
      <w:r>
        <w:t>James</w:t>
      </w:r>
      <w:r>
        <w:rPr>
          <w:spacing w:val="-7"/>
        </w:rPr>
        <w:t xml:space="preserve"> </w:t>
      </w:r>
      <w:r>
        <w:t>Frith.</w:t>
      </w:r>
      <w:r>
        <w:rPr>
          <w:spacing w:val="-5"/>
        </w:rPr>
        <w:t xml:space="preserve"> </w:t>
      </w:r>
      <w:r>
        <w:rPr>
          <w:i/>
        </w:rPr>
        <w:t>Lithium-Ion</w:t>
      </w:r>
      <w:r>
        <w:rPr>
          <w:i/>
          <w:spacing w:val="-7"/>
        </w:rPr>
        <w:t xml:space="preserve"> </w:t>
      </w:r>
      <w:r>
        <w:rPr>
          <w:i/>
        </w:rPr>
        <w:t>Battery</w:t>
      </w:r>
      <w:r>
        <w:rPr>
          <w:i/>
          <w:spacing w:val="-7"/>
        </w:rPr>
        <w:t xml:space="preserve"> </w:t>
      </w:r>
      <w:r>
        <w:rPr>
          <w:i/>
        </w:rPr>
        <w:t>Manufacturing</w:t>
      </w:r>
      <w:r>
        <w:rPr>
          <w:i/>
          <w:spacing w:val="-7"/>
        </w:rPr>
        <w:t xml:space="preserve"> </w:t>
      </w:r>
      <w:r>
        <w:rPr>
          <w:i/>
        </w:rPr>
        <w:t>Emissions</w:t>
      </w:r>
      <w:r>
        <w:t>.</w:t>
      </w:r>
      <w:r>
        <w:rPr>
          <w:spacing w:val="-5"/>
        </w:rPr>
        <w:t xml:space="preserve"> </w:t>
      </w:r>
      <w:r>
        <w:rPr>
          <w:spacing w:val="-2"/>
        </w:rPr>
        <w:t>(2019).</w:t>
      </w:r>
    </w:p>
    <w:p w14:paraId="4663FF6B" w14:textId="77777777" w:rsidR="00C3353F" w:rsidRDefault="00000000">
      <w:pPr>
        <w:pStyle w:val="Listenabsatz"/>
        <w:numPr>
          <w:ilvl w:val="0"/>
          <w:numId w:val="1"/>
        </w:numPr>
        <w:tabs>
          <w:tab w:val="left" w:pos="1763"/>
          <w:tab w:val="left" w:pos="1764"/>
        </w:tabs>
        <w:spacing w:before="161" w:line="273" w:lineRule="auto"/>
        <w:ind w:right="2123" w:firstLine="0"/>
      </w:pPr>
      <w:r>
        <w:t>Ellingsen,</w:t>
      </w:r>
      <w:r>
        <w:rPr>
          <w:spacing w:val="-2"/>
        </w:rPr>
        <w:t xml:space="preserve"> </w:t>
      </w:r>
      <w:r>
        <w:t>L.</w:t>
      </w:r>
      <w:r>
        <w:rPr>
          <w:spacing w:val="-3"/>
        </w:rPr>
        <w:t xml:space="preserve"> </w:t>
      </w:r>
      <w:r>
        <w:t>A.-W.,</w:t>
      </w:r>
      <w:r>
        <w:rPr>
          <w:spacing w:val="-5"/>
        </w:rPr>
        <w:t xml:space="preserve"> </w:t>
      </w:r>
      <w:r>
        <w:t>Singh,</w:t>
      </w:r>
      <w:r>
        <w:rPr>
          <w:spacing w:val="-3"/>
        </w:rPr>
        <w:t xml:space="preserve"> </w:t>
      </w:r>
      <w:r>
        <w:t>B.</w:t>
      </w:r>
      <w:r>
        <w:rPr>
          <w:spacing w:val="-3"/>
        </w:rPr>
        <w:t xml:space="preserve"> </w:t>
      </w:r>
      <w:r>
        <w:t>&amp;</w:t>
      </w:r>
      <w:r>
        <w:rPr>
          <w:spacing w:val="-2"/>
        </w:rPr>
        <w:t xml:space="preserve"> </w:t>
      </w:r>
      <w:r>
        <w:t>Strømman,</w:t>
      </w:r>
      <w:r>
        <w:rPr>
          <w:spacing w:val="-3"/>
        </w:rPr>
        <w:t xml:space="preserve"> </w:t>
      </w:r>
      <w:r>
        <w:t>A.</w:t>
      </w:r>
      <w:r>
        <w:rPr>
          <w:spacing w:val="-5"/>
        </w:rPr>
        <w:t xml:space="preserve"> </w:t>
      </w:r>
      <w:r>
        <w:t>H.</w:t>
      </w:r>
      <w:r>
        <w:rPr>
          <w:spacing w:val="-3"/>
        </w:rPr>
        <w:t xml:space="preserve"> </w:t>
      </w:r>
      <w:r>
        <w:t>The</w:t>
      </w:r>
      <w:r>
        <w:rPr>
          <w:spacing w:val="-2"/>
        </w:rPr>
        <w:t xml:space="preserve"> </w:t>
      </w:r>
      <w:r>
        <w:t>size</w:t>
      </w:r>
      <w:r>
        <w:rPr>
          <w:spacing w:val="-2"/>
        </w:rPr>
        <w:t xml:space="preserve"> </w:t>
      </w:r>
      <w:r>
        <w:t>and</w:t>
      </w:r>
      <w:r>
        <w:rPr>
          <w:spacing w:val="-3"/>
        </w:rPr>
        <w:t xml:space="preserve"> </w:t>
      </w:r>
      <w:r>
        <w:t>range</w:t>
      </w:r>
      <w:r>
        <w:rPr>
          <w:spacing w:val="-3"/>
        </w:rPr>
        <w:t xml:space="preserve"> </w:t>
      </w:r>
      <w:r>
        <w:t>effect:</w:t>
      </w:r>
      <w:r>
        <w:rPr>
          <w:spacing w:val="-2"/>
        </w:rPr>
        <w:t xml:space="preserve"> </w:t>
      </w:r>
      <w:r>
        <w:t xml:space="preserve">lifecycle greenhouse gas emissions of electric vehicles. </w:t>
      </w:r>
      <w:r>
        <w:rPr>
          <w:i/>
        </w:rPr>
        <w:t xml:space="preserve">Environ. Res. Lett. </w:t>
      </w:r>
      <w:r>
        <w:rPr>
          <w:b/>
        </w:rPr>
        <w:t>11</w:t>
      </w:r>
      <w:r>
        <w:t>, 054010 (2016).</w:t>
      </w:r>
    </w:p>
    <w:p w14:paraId="054A821E" w14:textId="77777777" w:rsidR="00C3353F" w:rsidRDefault="00000000">
      <w:pPr>
        <w:pStyle w:val="Listenabsatz"/>
        <w:numPr>
          <w:ilvl w:val="0"/>
          <w:numId w:val="1"/>
        </w:numPr>
        <w:tabs>
          <w:tab w:val="left" w:pos="1763"/>
          <w:tab w:val="left" w:pos="1764"/>
        </w:tabs>
        <w:spacing w:before="125" w:line="276" w:lineRule="auto"/>
        <w:ind w:right="1440" w:firstLine="0"/>
      </w:pPr>
      <w:r>
        <w:t>Charlotte</w:t>
      </w:r>
      <w:r>
        <w:rPr>
          <w:spacing w:val="-1"/>
        </w:rPr>
        <w:t xml:space="preserve"> </w:t>
      </w:r>
      <w:r>
        <w:t>Argue.</w:t>
      </w:r>
      <w:r>
        <w:rPr>
          <w:spacing w:val="-5"/>
        </w:rPr>
        <w:t xml:space="preserve"> </w:t>
      </w:r>
      <w:r>
        <w:t>What</w:t>
      </w:r>
      <w:r>
        <w:rPr>
          <w:spacing w:val="-1"/>
        </w:rPr>
        <w:t xml:space="preserve"> </w:t>
      </w:r>
      <w:r>
        <w:t>can</w:t>
      </w:r>
      <w:r>
        <w:rPr>
          <w:spacing w:val="-7"/>
        </w:rPr>
        <w:t xml:space="preserve"> </w:t>
      </w:r>
      <w:r>
        <w:t>6,000</w:t>
      </w:r>
      <w:r>
        <w:rPr>
          <w:spacing w:val="-3"/>
        </w:rPr>
        <w:t xml:space="preserve"> </w:t>
      </w:r>
      <w:r>
        <w:t>electric</w:t>
      </w:r>
      <w:r>
        <w:rPr>
          <w:spacing w:val="-4"/>
        </w:rPr>
        <w:t xml:space="preserve"> </w:t>
      </w:r>
      <w:r>
        <w:t>vehicles</w:t>
      </w:r>
      <w:r>
        <w:rPr>
          <w:spacing w:val="-2"/>
        </w:rPr>
        <w:t xml:space="preserve"> </w:t>
      </w:r>
      <w:r>
        <w:t>tell</w:t>
      </w:r>
      <w:r>
        <w:rPr>
          <w:spacing w:val="-5"/>
        </w:rPr>
        <w:t xml:space="preserve"> </w:t>
      </w:r>
      <w:r>
        <w:t>us</w:t>
      </w:r>
      <w:r>
        <w:rPr>
          <w:spacing w:val="-2"/>
        </w:rPr>
        <w:t xml:space="preserve"> </w:t>
      </w:r>
      <w:r>
        <w:t>about</w:t>
      </w:r>
      <w:r>
        <w:rPr>
          <w:spacing w:val="-2"/>
        </w:rPr>
        <w:t xml:space="preserve"> </w:t>
      </w:r>
      <w:r>
        <w:t>EV</w:t>
      </w:r>
      <w:r>
        <w:rPr>
          <w:spacing w:val="-5"/>
        </w:rPr>
        <w:t xml:space="preserve"> </w:t>
      </w:r>
      <w:r>
        <w:t>battery</w:t>
      </w:r>
      <w:r>
        <w:rPr>
          <w:spacing w:val="-1"/>
        </w:rPr>
        <w:t xml:space="preserve"> </w:t>
      </w:r>
      <w:r>
        <w:t>health?</w:t>
      </w:r>
      <w:r>
        <w:rPr>
          <w:spacing w:val="-1"/>
        </w:rPr>
        <w:t xml:space="preserve"> </w:t>
      </w:r>
      <w:r>
        <w:rPr>
          <w:i/>
        </w:rPr>
        <w:t xml:space="preserve">Geotab Blog </w:t>
      </w:r>
      <w:r>
        <w:t>https://</w:t>
      </w:r>
      <w:hyperlink r:id="rId19">
        <w:r>
          <w:t>www.geotab.com/blog/ev-battery-health/</w:t>
        </w:r>
      </w:hyperlink>
      <w:r>
        <w:t xml:space="preserve"> (2019).</w:t>
      </w:r>
    </w:p>
    <w:p w14:paraId="166E6F00" w14:textId="77777777" w:rsidR="00C3353F" w:rsidRDefault="00000000">
      <w:pPr>
        <w:pStyle w:val="Listenabsatz"/>
        <w:numPr>
          <w:ilvl w:val="0"/>
          <w:numId w:val="1"/>
        </w:numPr>
        <w:tabs>
          <w:tab w:val="left" w:pos="1763"/>
          <w:tab w:val="left" w:pos="1764"/>
        </w:tabs>
        <w:spacing w:before="119"/>
        <w:ind w:left="1763"/>
        <w:rPr>
          <w:i/>
        </w:rPr>
      </w:pPr>
      <w:r>
        <w:t>Steinbuch.</w:t>
      </w:r>
      <w:r>
        <w:rPr>
          <w:spacing w:val="-7"/>
        </w:rPr>
        <w:t xml:space="preserve"> </w:t>
      </w:r>
      <w:r>
        <w:t>Tesla</w:t>
      </w:r>
      <w:r>
        <w:rPr>
          <w:spacing w:val="-6"/>
        </w:rPr>
        <w:t xml:space="preserve"> </w:t>
      </w:r>
      <w:r>
        <w:t>Model</w:t>
      </w:r>
      <w:r>
        <w:rPr>
          <w:spacing w:val="-4"/>
        </w:rPr>
        <w:t xml:space="preserve"> </w:t>
      </w:r>
      <w:r>
        <w:t>S</w:t>
      </w:r>
      <w:r>
        <w:rPr>
          <w:spacing w:val="-4"/>
        </w:rPr>
        <w:t xml:space="preserve"> </w:t>
      </w:r>
      <w:r>
        <w:t>battery</w:t>
      </w:r>
      <w:r>
        <w:rPr>
          <w:spacing w:val="-3"/>
        </w:rPr>
        <w:t xml:space="preserve"> </w:t>
      </w:r>
      <w:r>
        <w:t>degradation</w:t>
      </w:r>
      <w:r>
        <w:rPr>
          <w:spacing w:val="-4"/>
        </w:rPr>
        <w:t xml:space="preserve"> </w:t>
      </w:r>
      <w:r>
        <w:t>data.</w:t>
      </w:r>
      <w:r>
        <w:rPr>
          <w:spacing w:val="-5"/>
        </w:rPr>
        <w:t xml:space="preserve"> </w:t>
      </w:r>
      <w:r>
        <w:rPr>
          <w:i/>
          <w:spacing w:val="-2"/>
        </w:rPr>
        <w:t>Steinbuch</w:t>
      </w:r>
    </w:p>
    <w:p w14:paraId="25A50C06" w14:textId="77777777" w:rsidR="00C3353F" w:rsidRDefault="00000000">
      <w:pPr>
        <w:pStyle w:val="Textkrper"/>
        <w:spacing w:before="41"/>
      </w:pPr>
      <w:r>
        <w:rPr>
          <w:spacing w:val="-2"/>
        </w:rPr>
        <w:t>https://steinbuch.wordpress.com/2015/01/24/tesla-model-s-battery-degradation-data/</w:t>
      </w:r>
      <w:r>
        <w:rPr>
          <w:spacing w:val="78"/>
          <w:w w:val="150"/>
        </w:rPr>
        <w:t xml:space="preserve"> </w:t>
      </w:r>
      <w:r>
        <w:rPr>
          <w:spacing w:val="-2"/>
        </w:rPr>
        <w:t>(2015).</w:t>
      </w:r>
    </w:p>
    <w:p w14:paraId="47CAFE6C" w14:textId="77777777" w:rsidR="00C3353F" w:rsidRDefault="00000000">
      <w:pPr>
        <w:pStyle w:val="Listenabsatz"/>
        <w:numPr>
          <w:ilvl w:val="0"/>
          <w:numId w:val="1"/>
        </w:numPr>
        <w:tabs>
          <w:tab w:val="left" w:pos="1763"/>
          <w:tab w:val="left" w:pos="1764"/>
        </w:tabs>
        <w:spacing w:before="161" w:line="276" w:lineRule="auto"/>
        <w:ind w:right="1243" w:firstLine="0"/>
      </w:pPr>
      <w:r>
        <w:t xml:space="preserve">Hajek, S. Hajeks High Voltage #2: Wie lange hält der Akku im Elektroauto? </w:t>
      </w:r>
      <w:r>
        <w:rPr>
          <w:spacing w:val="-2"/>
        </w:rPr>
        <w:t>https://</w:t>
      </w:r>
      <w:hyperlink r:id="rId20">
        <w:r>
          <w:rPr>
            <w:spacing w:val="-2"/>
          </w:rPr>
          <w:t>www.wiwo.de/my/technologie/mobilitaet/hajeks-high-voltage-2-wie-lange-haelt-der-akku-</w:t>
        </w:r>
      </w:hyperlink>
      <w:r>
        <w:rPr>
          <w:spacing w:val="-2"/>
        </w:rPr>
        <w:t xml:space="preserve"> im-elektroauto/25279020.html.</w:t>
      </w:r>
    </w:p>
    <w:p w14:paraId="518F5092" w14:textId="77777777" w:rsidR="00C3353F" w:rsidRDefault="00000000">
      <w:pPr>
        <w:pStyle w:val="Listenabsatz"/>
        <w:numPr>
          <w:ilvl w:val="0"/>
          <w:numId w:val="1"/>
        </w:numPr>
        <w:tabs>
          <w:tab w:val="left" w:pos="1763"/>
          <w:tab w:val="left" w:pos="1764"/>
        </w:tabs>
        <w:spacing w:line="276" w:lineRule="auto"/>
        <w:ind w:right="1094" w:firstLine="0"/>
      </w:pPr>
      <w:r>
        <w:t>Harlow,</w:t>
      </w:r>
      <w:r>
        <w:rPr>
          <w:spacing w:val="-1"/>
        </w:rPr>
        <w:t xml:space="preserve"> </w:t>
      </w:r>
      <w:r>
        <w:t>J.</w:t>
      </w:r>
      <w:r>
        <w:rPr>
          <w:spacing w:val="-4"/>
        </w:rPr>
        <w:t xml:space="preserve"> </w:t>
      </w:r>
      <w:r>
        <w:t>E.</w:t>
      </w:r>
      <w:r>
        <w:rPr>
          <w:spacing w:val="-1"/>
        </w:rPr>
        <w:t xml:space="preserve"> </w:t>
      </w:r>
      <w:r>
        <w:rPr>
          <w:i/>
        </w:rPr>
        <w:t>et</w:t>
      </w:r>
      <w:r>
        <w:rPr>
          <w:i/>
          <w:spacing w:val="-2"/>
        </w:rPr>
        <w:t xml:space="preserve"> </w:t>
      </w:r>
      <w:r>
        <w:rPr>
          <w:i/>
        </w:rPr>
        <w:t>al.</w:t>
      </w:r>
      <w:r>
        <w:rPr>
          <w:i/>
          <w:spacing w:val="-2"/>
        </w:rPr>
        <w:t xml:space="preserve"> </w:t>
      </w:r>
      <w:r>
        <w:t>A</w:t>
      </w:r>
      <w:r>
        <w:rPr>
          <w:spacing w:val="-1"/>
        </w:rPr>
        <w:t xml:space="preserve"> </w:t>
      </w:r>
      <w:r>
        <w:t>Wide</w:t>
      </w:r>
      <w:r>
        <w:rPr>
          <w:spacing w:val="-3"/>
        </w:rPr>
        <w:t xml:space="preserve"> </w:t>
      </w:r>
      <w:r>
        <w:t>Range of</w:t>
      </w:r>
      <w:r>
        <w:rPr>
          <w:spacing w:val="-3"/>
        </w:rPr>
        <w:t xml:space="preserve"> </w:t>
      </w:r>
      <w:r>
        <w:t>Testing</w:t>
      </w:r>
      <w:r>
        <w:rPr>
          <w:spacing w:val="-1"/>
        </w:rPr>
        <w:t xml:space="preserve"> </w:t>
      </w:r>
      <w:r>
        <w:t>Results</w:t>
      </w:r>
      <w:r>
        <w:rPr>
          <w:spacing w:val="-3"/>
        </w:rPr>
        <w:t xml:space="preserve"> </w:t>
      </w:r>
      <w:r>
        <w:t>on</w:t>
      </w:r>
      <w:r>
        <w:rPr>
          <w:spacing w:val="-4"/>
        </w:rPr>
        <w:t xml:space="preserve"> </w:t>
      </w:r>
      <w:r>
        <w:t>an</w:t>
      </w:r>
      <w:r>
        <w:rPr>
          <w:spacing w:val="-2"/>
        </w:rPr>
        <w:t xml:space="preserve"> </w:t>
      </w:r>
      <w:r>
        <w:t>Excellent</w:t>
      </w:r>
      <w:r>
        <w:rPr>
          <w:spacing w:val="-3"/>
        </w:rPr>
        <w:t xml:space="preserve"> </w:t>
      </w:r>
      <w:r>
        <w:t>Lithium-Ion</w:t>
      </w:r>
      <w:r>
        <w:rPr>
          <w:spacing w:val="-2"/>
        </w:rPr>
        <w:t xml:space="preserve"> </w:t>
      </w:r>
      <w:r>
        <w:t>Cell</w:t>
      </w:r>
      <w:r>
        <w:rPr>
          <w:spacing w:val="-1"/>
        </w:rPr>
        <w:t xml:space="preserve"> </w:t>
      </w:r>
      <w:r>
        <w:t xml:space="preserve">Chemistry to be used as Benchmarks for New Battery Technologies. </w:t>
      </w:r>
      <w:r>
        <w:rPr>
          <w:i/>
        </w:rPr>
        <w:t xml:space="preserve">J. Electrochem. Soc. </w:t>
      </w:r>
      <w:r>
        <w:rPr>
          <w:b/>
        </w:rPr>
        <w:t>166</w:t>
      </w:r>
      <w:r>
        <w:t xml:space="preserve">, A3031–A3044 </w:t>
      </w:r>
      <w:r>
        <w:rPr>
          <w:spacing w:val="-2"/>
        </w:rPr>
        <w:t>(2019).</w:t>
      </w:r>
    </w:p>
    <w:p w14:paraId="0212DAFE" w14:textId="77777777" w:rsidR="00C3353F" w:rsidRDefault="00000000">
      <w:pPr>
        <w:pStyle w:val="Listenabsatz"/>
        <w:numPr>
          <w:ilvl w:val="0"/>
          <w:numId w:val="1"/>
        </w:numPr>
        <w:tabs>
          <w:tab w:val="left" w:pos="1763"/>
          <w:tab w:val="left" w:pos="1764"/>
        </w:tabs>
        <w:ind w:left="1763"/>
      </w:pPr>
      <w:r>
        <w:t>Database</w:t>
      </w:r>
      <w:r>
        <w:rPr>
          <w:spacing w:val="-5"/>
        </w:rPr>
        <w:t xml:space="preserve"> </w:t>
      </w:r>
      <w:r>
        <w:t>-</w:t>
      </w:r>
      <w:r>
        <w:rPr>
          <w:spacing w:val="-4"/>
        </w:rPr>
        <w:t xml:space="preserve"> </w:t>
      </w:r>
      <w:r>
        <w:t>Eurostat.</w:t>
      </w:r>
      <w:r>
        <w:rPr>
          <w:spacing w:val="-3"/>
        </w:rPr>
        <w:t xml:space="preserve"> </w:t>
      </w:r>
      <w:r>
        <w:rPr>
          <w:spacing w:val="-2"/>
        </w:rPr>
        <w:t>https://ec.europa.eu/eurostat/web/transport/data/database.</w:t>
      </w:r>
    </w:p>
    <w:p w14:paraId="2867EF9B" w14:textId="77777777" w:rsidR="00C3353F" w:rsidRDefault="00000000">
      <w:pPr>
        <w:pStyle w:val="Listenabsatz"/>
        <w:numPr>
          <w:ilvl w:val="0"/>
          <w:numId w:val="1"/>
        </w:numPr>
        <w:tabs>
          <w:tab w:val="left" w:pos="1763"/>
          <w:tab w:val="left" w:pos="1764"/>
        </w:tabs>
        <w:spacing w:before="158"/>
        <w:ind w:left="1763"/>
      </w:pPr>
      <w:r>
        <w:rPr>
          <w:i/>
        </w:rPr>
        <w:t>ACEA</w:t>
      </w:r>
      <w:r>
        <w:rPr>
          <w:i/>
          <w:spacing w:val="-5"/>
        </w:rPr>
        <w:t xml:space="preserve"> </w:t>
      </w:r>
      <w:r>
        <w:rPr>
          <w:i/>
        </w:rPr>
        <w:t>Report</w:t>
      </w:r>
      <w:r>
        <w:rPr>
          <w:i/>
          <w:spacing w:val="-2"/>
        </w:rPr>
        <w:t xml:space="preserve"> </w:t>
      </w:r>
      <w:r>
        <w:rPr>
          <w:i/>
        </w:rPr>
        <w:t>-</w:t>
      </w:r>
      <w:r>
        <w:rPr>
          <w:i/>
          <w:spacing w:val="-3"/>
        </w:rPr>
        <w:t xml:space="preserve"> </w:t>
      </w:r>
      <w:r>
        <w:rPr>
          <w:i/>
        </w:rPr>
        <w:t>Vehicles</w:t>
      </w:r>
      <w:r>
        <w:rPr>
          <w:i/>
          <w:spacing w:val="-2"/>
        </w:rPr>
        <w:t xml:space="preserve"> </w:t>
      </w:r>
      <w:r>
        <w:rPr>
          <w:i/>
        </w:rPr>
        <w:t>in</w:t>
      </w:r>
      <w:r>
        <w:rPr>
          <w:i/>
          <w:spacing w:val="-3"/>
        </w:rPr>
        <w:t xml:space="preserve"> </w:t>
      </w:r>
      <w:r>
        <w:rPr>
          <w:i/>
        </w:rPr>
        <w:t>use</w:t>
      </w:r>
      <w:r>
        <w:rPr>
          <w:i/>
          <w:spacing w:val="-3"/>
        </w:rPr>
        <w:t xml:space="preserve"> </w:t>
      </w:r>
      <w:r>
        <w:rPr>
          <w:i/>
        </w:rPr>
        <w:t>-</w:t>
      </w:r>
      <w:r>
        <w:rPr>
          <w:i/>
          <w:spacing w:val="-3"/>
        </w:rPr>
        <w:t xml:space="preserve"> </w:t>
      </w:r>
      <w:r>
        <w:rPr>
          <w:i/>
        </w:rPr>
        <w:t>Europe</w:t>
      </w:r>
      <w:r>
        <w:rPr>
          <w:i/>
          <w:spacing w:val="-4"/>
        </w:rPr>
        <w:t xml:space="preserve"> </w:t>
      </w:r>
      <w:r>
        <w:rPr>
          <w:i/>
        </w:rPr>
        <w:t>2019</w:t>
      </w:r>
      <w:r>
        <w:t>.</w:t>
      </w:r>
      <w:r>
        <w:rPr>
          <w:spacing w:val="-6"/>
        </w:rPr>
        <w:t xml:space="preserve"> </w:t>
      </w:r>
      <w:r>
        <w:t>21</w:t>
      </w:r>
      <w:r>
        <w:rPr>
          <w:spacing w:val="-4"/>
        </w:rPr>
        <w:t xml:space="preserve"> </w:t>
      </w:r>
      <w:hyperlink r:id="rId21">
        <w:r>
          <w:t>www.acea.be</w:t>
        </w:r>
      </w:hyperlink>
      <w:r>
        <w:rPr>
          <w:spacing w:val="-1"/>
        </w:rPr>
        <w:t xml:space="preserve"> </w:t>
      </w:r>
      <w:r>
        <w:rPr>
          <w:spacing w:val="-2"/>
        </w:rPr>
        <w:t>(2019).</w:t>
      </w:r>
    </w:p>
    <w:p w14:paraId="365FE308" w14:textId="77777777" w:rsidR="00C3353F" w:rsidRDefault="00000000">
      <w:pPr>
        <w:pStyle w:val="Listenabsatz"/>
        <w:numPr>
          <w:ilvl w:val="0"/>
          <w:numId w:val="1"/>
        </w:numPr>
        <w:tabs>
          <w:tab w:val="left" w:pos="1763"/>
          <w:tab w:val="left" w:pos="1764"/>
        </w:tabs>
        <w:spacing w:before="162" w:line="276" w:lineRule="auto"/>
        <w:ind w:right="1064" w:firstLine="0"/>
      </w:pPr>
      <w:r>
        <w:t xml:space="preserve">Kraftfahrt-Bundesamt - Verkehr in Kilometern. </w:t>
      </w:r>
      <w:r>
        <w:rPr>
          <w:spacing w:val="-2"/>
        </w:rPr>
        <w:t>https://</w:t>
      </w:r>
      <w:hyperlink r:id="rId22">
        <w:r>
          <w:rPr>
            <w:spacing w:val="-2"/>
          </w:rPr>
          <w:t>www.kba.de/DE/Statistik/Kraftverkehr/VerkehrKilometer/verkehr_in_kilometern_node.html.</w:t>
        </w:r>
      </w:hyperlink>
    </w:p>
    <w:p w14:paraId="17956C98" w14:textId="77777777" w:rsidR="00C3353F" w:rsidRDefault="00000000">
      <w:pPr>
        <w:pStyle w:val="Listenabsatz"/>
        <w:numPr>
          <w:ilvl w:val="0"/>
          <w:numId w:val="1"/>
        </w:numPr>
        <w:tabs>
          <w:tab w:val="left" w:pos="1763"/>
          <w:tab w:val="left" w:pos="1764"/>
        </w:tabs>
        <w:spacing w:before="119" w:line="276" w:lineRule="auto"/>
        <w:ind w:right="1130" w:firstLine="0"/>
      </w:pPr>
      <w:r>
        <w:t>Dunn,</w:t>
      </w:r>
      <w:r>
        <w:rPr>
          <w:spacing w:val="-1"/>
        </w:rPr>
        <w:t xml:space="preserve"> </w:t>
      </w:r>
      <w:r>
        <w:t>J.</w:t>
      </w:r>
      <w:r>
        <w:rPr>
          <w:spacing w:val="-1"/>
        </w:rPr>
        <w:t xml:space="preserve"> </w:t>
      </w:r>
      <w:r>
        <w:t>B.,</w:t>
      </w:r>
      <w:r>
        <w:rPr>
          <w:spacing w:val="-1"/>
        </w:rPr>
        <w:t xml:space="preserve"> </w:t>
      </w:r>
      <w:r>
        <w:t>Gaines,</w:t>
      </w:r>
      <w:r>
        <w:rPr>
          <w:spacing w:val="-1"/>
        </w:rPr>
        <w:t xml:space="preserve"> </w:t>
      </w:r>
      <w:r>
        <w:t>L.,</w:t>
      </w:r>
      <w:r>
        <w:rPr>
          <w:spacing w:val="-3"/>
        </w:rPr>
        <w:t xml:space="preserve"> </w:t>
      </w:r>
      <w:r>
        <w:t>Barnes,</w:t>
      </w:r>
      <w:r>
        <w:rPr>
          <w:spacing w:val="-3"/>
        </w:rPr>
        <w:t xml:space="preserve"> </w:t>
      </w:r>
      <w:r>
        <w:t>M., Sullivan,</w:t>
      </w:r>
      <w:r>
        <w:rPr>
          <w:spacing w:val="-1"/>
        </w:rPr>
        <w:t xml:space="preserve"> </w:t>
      </w:r>
      <w:r>
        <w:t>J.</w:t>
      </w:r>
      <w:r>
        <w:rPr>
          <w:spacing w:val="-4"/>
        </w:rPr>
        <w:t xml:space="preserve"> </w:t>
      </w:r>
      <w:r>
        <w:t>L.</w:t>
      </w:r>
      <w:r>
        <w:rPr>
          <w:spacing w:val="-2"/>
        </w:rPr>
        <w:t xml:space="preserve"> </w:t>
      </w:r>
      <w:r>
        <w:t>&amp;</w:t>
      </w:r>
      <w:r>
        <w:rPr>
          <w:spacing w:val="-3"/>
        </w:rPr>
        <w:t xml:space="preserve"> </w:t>
      </w:r>
      <w:r>
        <w:t>Wang,</w:t>
      </w:r>
      <w:r>
        <w:rPr>
          <w:spacing w:val="-1"/>
        </w:rPr>
        <w:t xml:space="preserve"> </w:t>
      </w:r>
      <w:r>
        <w:t>M.</w:t>
      </w:r>
      <w:r>
        <w:rPr>
          <w:spacing w:val="-4"/>
        </w:rPr>
        <w:t xml:space="preserve"> </w:t>
      </w:r>
      <w:r>
        <w:rPr>
          <w:i/>
        </w:rPr>
        <w:t>Material</w:t>
      </w:r>
      <w:r>
        <w:rPr>
          <w:i/>
          <w:spacing w:val="-1"/>
        </w:rPr>
        <w:t xml:space="preserve"> </w:t>
      </w:r>
      <w:r>
        <w:rPr>
          <w:i/>
        </w:rPr>
        <w:t>and</w:t>
      </w:r>
      <w:r>
        <w:rPr>
          <w:i/>
          <w:spacing w:val="-1"/>
        </w:rPr>
        <w:t xml:space="preserve"> </w:t>
      </w:r>
      <w:r>
        <w:rPr>
          <w:i/>
        </w:rPr>
        <w:t>Energy</w:t>
      </w:r>
      <w:r>
        <w:rPr>
          <w:i/>
          <w:spacing w:val="-6"/>
        </w:rPr>
        <w:t xml:space="preserve"> </w:t>
      </w:r>
      <w:r>
        <w:rPr>
          <w:i/>
        </w:rPr>
        <w:t>Flows in</w:t>
      </w:r>
      <w:r>
        <w:rPr>
          <w:i/>
          <w:spacing w:val="-2"/>
        </w:rPr>
        <w:t xml:space="preserve"> </w:t>
      </w:r>
      <w:r>
        <w:rPr>
          <w:i/>
        </w:rPr>
        <w:t>the Materials Production, Assembly, and End-of-Life Stages of the Automotive Lithium-Ion Battery Life Cycle</w:t>
      </w:r>
      <w:r>
        <w:t>. https://</w:t>
      </w:r>
      <w:hyperlink r:id="rId23">
        <w:r>
          <w:t>www.osti.gov/biblio/1177517</w:t>
        </w:r>
      </w:hyperlink>
      <w:r>
        <w:t xml:space="preserve"> (2014) doi:10.2172/1177517.</w:t>
      </w:r>
    </w:p>
    <w:p w14:paraId="5A73D005" w14:textId="77777777" w:rsidR="00C3353F" w:rsidRDefault="00000000">
      <w:pPr>
        <w:pStyle w:val="Listenabsatz"/>
        <w:numPr>
          <w:ilvl w:val="0"/>
          <w:numId w:val="1"/>
        </w:numPr>
        <w:tabs>
          <w:tab w:val="left" w:pos="1763"/>
          <w:tab w:val="left" w:pos="1764"/>
        </w:tabs>
        <w:spacing w:before="122"/>
        <w:ind w:left="1763"/>
      </w:pPr>
      <w:r>
        <w:t>Ciez,</w:t>
      </w:r>
      <w:r>
        <w:rPr>
          <w:spacing w:val="-6"/>
        </w:rPr>
        <w:t xml:space="preserve"> </w:t>
      </w:r>
      <w:r>
        <w:t>R.</w:t>
      </w:r>
      <w:r>
        <w:rPr>
          <w:spacing w:val="-4"/>
        </w:rPr>
        <w:t xml:space="preserve"> </w:t>
      </w:r>
      <w:r>
        <w:t>E.</w:t>
      </w:r>
      <w:r>
        <w:rPr>
          <w:spacing w:val="-5"/>
        </w:rPr>
        <w:t xml:space="preserve"> </w:t>
      </w:r>
      <w:r>
        <w:t>&amp;</w:t>
      </w:r>
      <w:r>
        <w:rPr>
          <w:spacing w:val="-6"/>
        </w:rPr>
        <w:t xml:space="preserve"> </w:t>
      </w:r>
      <w:r>
        <w:t>Whitacre,</w:t>
      </w:r>
      <w:r>
        <w:rPr>
          <w:spacing w:val="-3"/>
        </w:rPr>
        <w:t xml:space="preserve"> </w:t>
      </w:r>
      <w:r>
        <w:t>J.</w:t>
      </w:r>
      <w:r>
        <w:rPr>
          <w:spacing w:val="-4"/>
        </w:rPr>
        <w:t xml:space="preserve"> </w:t>
      </w:r>
      <w:r>
        <w:t>F.</w:t>
      </w:r>
      <w:r>
        <w:rPr>
          <w:spacing w:val="-7"/>
        </w:rPr>
        <w:t xml:space="preserve"> </w:t>
      </w:r>
      <w:r>
        <w:t>Examining</w:t>
      </w:r>
      <w:r>
        <w:rPr>
          <w:spacing w:val="-3"/>
        </w:rPr>
        <w:t xml:space="preserve"> </w:t>
      </w:r>
      <w:r>
        <w:t>different</w:t>
      </w:r>
      <w:r>
        <w:rPr>
          <w:spacing w:val="-3"/>
        </w:rPr>
        <w:t xml:space="preserve"> </w:t>
      </w:r>
      <w:r>
        <w:t>recycling</w:t>
      </w:r>
      <w:r>
        <w:rPr>
          <w:spacing w:val="-4"/>
        </w:rPr>
        <w:t xml:space="preserve"> </w:t>
      </w:r>
      <w:r>
        <w:t>processes</w:t>
      </w:r>
      <w:r>
        <w:rPr>
          <w:spacing w:val="-3"/>
        </w:rPr>
        <w:t xml:space="preserve"> </w:t>
      </w:r>
      <w:r>
        <w:t>for</w:t>
      </w:r>
      <w:r>
        <w:rPr>
          <w:spacing w:val="-4"/>
        </w:rPr>
        <w:t xml:space="preserve"> </w:t>
      </w:r>
      <w:r>
        <w:t>lithium-ion</w:t>
      </w:r>
      <w:r>
        <w:rPr>
          <w:spacing w:val="-4"/>
        </w:rPr>
        <w:t xml:space="preserve"> </w:t>
      </w:r>
      <w:r>
        <w:rPr>
          <w:spacing w:val="-2"/>
        </w:rPr>
        <w:t>batteries.</w:t>
      </w:r>
    </w:p>
    <w:p w14:paraId="280030A0" w14:textId="77777777" w:rsidR="00C3353F" w:rsidRDefault="00000000">
      <w:pPr>
        <w:spacing w:before="39"/>
        <w:ind w:left="1056"/>
      </w:pPr>
      <w:r>
        <w:rPr>
          <w:i/>
        </w:rPr>
        <w:t>Nat</w:t>
      </w:r>
      <w:r>
        <w:rPr>
          <w:i/>
          <w:spacing w:val="-2"/>
        </w:rPr>
        <w:t xml:space="preserve"> </w:t>
      </w:r>
      <w:r>
        <w:rPr>
          <w:i/>
        </w:rPr>
        <w:t>Sustain</w:t>
      </w:r>
      <w:r>
        <w:rPr>
          <w:i/>
          <w:spacing w:val="-5"/>
        </w:rPr>
        <w:t xml:space="preserve"> </w:t>
      </w:r>
      <w:r>
        <w:rPr>
          <w:b/>
        </w:rPr>
        <w:t>2</w:t>
      </w:r>
      <w:r>
        <w:t>,</w:t>
      </w:r>
      <w:r>
        <w:rPr>
          <w:spacing w:val="-4"/>
        </w:rPr>
        <w:t xml:space="preserve"> </w:t>
      </w:r>
      <w:r>
        <w:t>148–156</w:t>
      </w:r>
      <w:r>
        <w:rPr>
          <w:spacing w:val="-1"/>
        </w:rPr>
        <w:t xml:space="preserve"> </w:t>
      </w:r>
      <w:r>
        <w:rPr>
          <w:spacing w:val="-2"/>
        </w:rPr>
        <w:t>(2019).</w:t>
      </w:r>
    </w:p>
    <w:p w14:paraId="2A5637AD" w14:textId="77777777" w:rsidR="00C3353F" w:rsidRDefault="00000000">
      <w:pPr>
        <w:pStyle w:val="Listenabsatz"/>
        <w:numPr>
          <w:ilvl w:val="0"/>
          <w:numId w:val="1"/>
        </w:numPr>
        <w:tabs>
          <w:tab w:val="left" w:pos="1763"/>
          <w:tab w:val="left" w:pos="1764"/>
        </w:tabs>
        <w:spacing w:before="161" w:line="276" w:lineRule="auto"/>
        <w:ind w:right="1390" w:firstLine="0"/>
      </w:pPr>
      <w:r>
        <w:t>Golroudbary, S. R., Calisaya-Azpilcueta, D. &amp; Kraslawski, A. The Life Cycle of Energy Consumption</w:t>
      </w:r>
      <w:r>
        <w:rPr>
          <w:spacing w:val="-3"/>
        </w:rPr>
        <w:t xml:space="preserve"> </w:t>
      </w:r>
      <w:r>
        <w:t>and</w:t>
      </w:r>
      <w:r>
        <w:rPr>
          <w:spacing w:val="-3"/>
        </w:rPr>
        <w:t xml:space="preserve"> </w:t>
      </w:r>
      <w:r>
        <w:t>Greenhouse</w:t>
      </w:r>
      <w:r>
        <w:rPr>
          <w:spacing w:val="-2"/>
        </w:rPr>
        <w:t xml:space="preserve"> </w:t>
      </w:r>
      <w:r>
        <w:t>Gas</w:t>
      </w:r>
      <w:r>
        <w:rPr>
          <w:spacing w:val="-5"/>
        </w:rPr>
        <w:t xml:space="preserve"> </w:t>
      </w:r>
      <w:r>
        <w:t>Emissions</w:t>
      </w:r>
      <w:r>
        <w:rPr>
          <w:spacing w:val="-2"/>
        </w:rPr>
        <w:t xml:space="preserve"> </w:t>
      </w:r>
      <w:r>
        <w:t>from</w:t>
      </w:r>
      <w:r>
        <w:rPr>
          <w:spacing w:val="-1"/>
        </w:rPr>
        <w:t xml:space="preserve"> </w:t>
      </w:r>
      <w:r>
        <w:t>Critical</w:t>
      </w:r>
      <w:r>
        <w:rPr>
          <w:spacing w:val="-3"/>
        </w:rPr>
        <w:t xml:space="preserve"> </w:t>
      </w:r>
      <w:r>
        <w:t>Minerals</w:t>
      </w:r>
      <w:r>
        <w:rPr>
          <w:spacing w:val="-3"/>
        </w:rPr>
        <w:t xml:space="preserve"> </w:t>
      </w:r>
      <w:r>
        <w:t>Recycling:</w:t>
      </w:r>
      <w:r>
        <w:rPr>
          <w:spacing w:val="-2"/>
        </w:rPr>
        <w:t xml:space="preserve"> </w:t>
      </w:r>
      <w:r>
        <w:t>Case</w:t>
      </w:r>
      <w:r>
        <w:rPr>
          <w:spacing w:val="-2"/>
        </w:rPr>
        <w:t xml:space="preserve"> </w:t>
      </w:r>
      <w:r>
        <w:t>of</w:t>
      </w:r>
      <w:r>
        <w:rPr>
          <w:spacing w:val="-6"/>
        </w:rPr>
        <w:t xml:space="preserve"> </w:t>
      </w:r>
      <w:r>
        <w:t xml:space="preserve">Lithium-ion Batteries. </w:t>
      </w:r>
      <w:r>
        <w:rPr>
          <w:i/>
        </w:rPr>
        <w:t xml:space="preserve">Procedia CIRP </w:t>
      </w:r>
      <w:r>
        <w:rPr>
          <w:b/>
        </w:rPr>
        <w:t>80</w:t>
      </w:r>
      <w:r>
        <w:t>, 316–321 (2019).</w:t>
      </w:r>
    </w:p>
    <w:p w14:paraId="48A2C19D" w14:textId="77777777" w:rsidR="00C3353F" w:rsidRDefault="00000000">
      <w:pPr>
        <w:pStyle w:val="Listenabsatz"/>
        <w:numPr>
          <w:ilvl w:val="0"/>
          <w:numId w:val="1"/>
        </w:numPr>
        <w:tabs>
          <w:tab w:val="left" w:pos="1763"/>
          <w:tab w:val="left" w:pos="1764"/>
        </w:tabs>
        <w:spacing w:line="276" w:lineRule="auto"/>
        <w:ind w:right="1909" w:firstLine="0"/>
      </w:pPr>
      <w:r>
        <w:t>Diesendorf,</w:t>
      </w:r>
      <w:r>
        <w:rPr>
          <w:spacing w:val="-4"/>
        </w:rPr>
        <w:t xml:space="preserve"> </w:t>
      </w:r>
      <w:r>
        <w:t>M.</w:t>
      </w:r>
      <w:r>
        <w:rPr>
          <w:spacing w:val="-3"/>
        </w:rPr>
        <w:t xml:space="preserve"> </w:t>
      </w:r>
      <w:r>
        <w:t>&amp;</w:t>
      </w:r>
      <w:r>
        <w:rPr>
          <w:spacing w:val="-3"/>
        </w:rPr>
        <w:t xml:space="preserve"> </w:t>
      </w:r>
      <w:r>
        <w:t>Elliston,</w:t>
      </w:r>
      <w:r>
        <w:rPr>
          <w:spacing w:val="-2"/>
        </w:rPr>
        <w:t xml:space="preserve"> </w:t>
      </w:r>
      <w:r>
        <w:t>B.</w:t>
      </w:r>
      <w:r>
        <w:rPr>
          <w:spacing w:val="-3"/>
        </w:rPr>
        <w:t xml:space="preserve"> </w:t>
      </w:r>
      <w:r>
        <w:t>The</w:t>
      </w:r>
      <w:r>
        <w:rPr>
          <w:spacing w:val="-1"/>
        </w:rPr>
        <w:t xml:space="preserve"> </w:t>
      </w:r>
      <w:r>
        <w:t>feasibility</w:t>
      </w:r>
      <w:r>
        <w:rPr>
          <w:spacing w:val="-3"/>
        </w:rPr>
        <w:t xml:space="preserve"> </w:t>
      </w:r>
      <w:r>
        <w:t>of</w:t>
      </w:r>
      <w:r>
        <w:rPr>
          <w:spacing w:val="-4"/>
        </w:rPr>
        <w:t xml:space="preserve"> </w:t>
      </w:r>
      <w:r>
        <w:t>100%</w:t>
      </w:r>
      <w:r>
        <w:rPr>
          <w:spacing w:val="-4"/>
        </w:rPr>
        <w:t xml:space="preserve"> </w:t>
      </w:r>
      <w:r>
        <w:t>renewable</w:t>
      </w:r>
      <w:r>
        <w:rPr>
          <w:spacing w:val="-4"/>
        </w:rPr>
        <w:t xml:space="preserve"> </w:t>
      </w:r>
      <w:r>
        <w:t>electricity</w:t>
      </w:r>
      <w:r>
        <w:rPr>
          <w:spacing w:val="-3"/>
        </w:rPr>
        <w:t xml:space="preserve"> </w:t>
      </w:r>
      <w:r>
        <w:t>systems:</w:t>
      </w:r>
      <w:r>
        <w:rPr>
          <w:spacing w:val="-1"/>
        </w:rPr>
        <w:t xml:space="preserve"> </w:t>
      </w:r>
      <w:r>
        <w:t xml:space="preserve">A response to critics. </w:t>
      </w:r>
      <w:r>
        <w:rPr>
          <w:i/>
        </w:rPr>
        <w:t xml:space="preserve">Renewable and Sustainable Energy Reviews </w:t>
      </w:r>
      <w:r>
        <w:rPr>
          <w:b/>
        </w:rPr>
        <w:t>93</w:t>
      </w:r>
      <w:r>
        <w:t>, 318–330 (2018).</w:t>
      </w:r>
    </w:p>
    <w:p w14:paraId="26EA6EBE" w14:textId="77777777" w:rsidR="00C3353F" w:rsidRDefault="00000000">
      <w:pPr>
        <w:pStyle w:val="Listenabsatz"/>
        <w:numPr>
          <w:ilvl w:val="0"/>
          <w:numId w:val="1"/>
        </w:numPr>
        <w:tabs>
          <w:tab w:val="left" w:pos="1763"/>
          <w:tab w:val="left" w:pos="1764"/>
        </w:tabs>
        <w:spacing w:before="119"/>
        <w:ind w:left="1763"/>
      </w:pPr>
      <w:r>
        <w:rPr>
          <w:i/>
        </w:rPr>
        <w:t>The</w:t>
      </w:r>
      <w:r>
        <w:rPr>
          <w:i/>
          <w:spacing w:val="-4"/>
        </w:rPr>
        <w:t xml:space="preserve"> </w:t>
      </w:r>
      <w:r>
        <w:rPr>
          <w:i/>
        </w:rPr>
        <w:t>European</w:t>
      </w:r>
      <w:r>
        <w:rPr>
          <w:i/>
          <w:spacing w:val="-5"/>
        </w:rPr>
        <w:t xml:space="preserve"> </w:t>
      </w:r>
      <w:r>
        <w:rPr>
          <w:i/>
        </w:rPr>
        <w:t>Power</w:t>
      </w:r>
      <w:r>
        <w:rPr>
          <w:i/>
          <w:spacing w:val="-3"/>
        </w:rPr>
        <w:t xml:space="preserve"> </w:t>
      </w:r>
      <w:r>
        <w:rPr>
          <w:i/>
        </w:rPr>
        <w:t>Sector</w:t>
      </w:r>
      <w:r>
        <w:rPr>
          <w:i/>
          <w:spacing w:val="-4"/>
        </w:rPr>
        <w:t xml:space="preserve"> </w:t>
      </w:r>
      <w:r>
        <w:rPr>
          <w:i/>
        </w:rPr>
        <w:t>in</w:t>
      </w:r>
      <w:r>
        <w:rPr>
          <w:i/>
          <w:spacing w:val="-2"/>
        </w:rPr>
        <w:t xml:space="preserve"> </w:t>
      </w:r>
      <w:r>
        <w:rPr>
          <w:i/>
        </w:rPr>
        <w:t>2019</w:t>
      </w:r>
      <w:r>
        <w:t>.</w:t>
      </w:r>
      <w:r>
        <w:rPr>
          <w:spacing w:val="-3"/>
        </w:rPr>
        <w:t xml:space="preserve"> </w:t>
      </w:r>
      <w:r>
        <w:t>48</w:t>
      </w:r>
      <w:r>
        <w:rPr>
          <w:spacing w:val="-1"/>
        </w:rPr>
        <w:t xml:space="preserve"> </w:t>
      </w:r>
      <w:r>
        <w:rPr>
          <w:spacing w:val="-2"/>
        </w:rPr>
        <w:t>https://sandbag.org.uk/wp-</w:t>
      </w:r>
    </w:p>
    <w:p w14:paraId="0AA7262D" w14:textId="77777777" w:rsidR="00C3353F" w:rsidRDefault="00000000">
      <w:pPr>
        <w:pStyle w:val="Textkrper"/>
        <w:spacing w:before="41"/>
      </w:pPr>
      <w:r>
        <w:rPr>
          <w:spacing w:val="-2"/>
        </w:rPr>
        <w:t>content/uploads/2020/02/Sandbag-European-Power-Sector-Review-2019.pdf</w:t>
      </w:r>
      <w:r>
        <w:rPr>
          <w:spacing w:val="62"/>
          <w:w w:val="150"/>
        </w:rPr>
        <w:t xml:space="preserve"> </w:t>
      </w:r>
      <w:r>
        <w:rPr>
          <w:spacing w:val="-2"/>
        </w:rPr>
        <w:t>(2019).</w:t>
      </w:r>
    </w:p>
    <w:p w14:paraId="497033D6" w14:textId="77777777" w:rsidR="00C3353F" w:rsidRDefault="00C3353F">
      <w:pPr>
        <w:sectPr w:rsidR="00C3353F">
          <w:pgSz w:w="11910" w:h="16840"/>
          <w:pgMar w:top="1380" w:right="360" w:bottom="1140" w:left="360" w:header="0" w:footer="934" w:gutter="0"/>
          <w:cols w:space="720"/>
        </w:sectPr>
      </w:pPr>
    </w:p>
    <w:p w14:paraId="70816804" w14:textId="77777777" w:rsidR="00C3353F" w:rsidRDefault="00000000">
      <w:pPr>
        <w:pStyle w:val="Listenabsatz"/>
        <w:numPr>
          <w:ilvl w:val="0"/>
          <w:numId w:val="1"/>
        </w:numPr>
        <w:tabs>
          <w:tab w:val="left" w:pos="1763"/>
          <w:tab w:val="left" w:pos="1764"/>
        </w:tabs>
        <w:spacing w:before="33" w:line="276" w:lineRule="auto"/>
        <w:ind w:right="1609" w:firstLine="0"/>
      </w:pPr>
      <w:r>
        <w:t xml:space="preserve">Overview of electricity production and use in Europe. </w:t>
      </w:r>
      <w:r>
        <w:rPr>
          <w:i/>
        </w:rPr>
        <w:t xml:space="preserve">European Environment Agency </w:t>
      </w:r>
      <w:r>
        <w:rPr>
          <w:spacing w:val="-2"/>
        </w:rPr>
        <w:t>https://</w:t>
      </w:r>
      <w:hyperlink r:id="rId24">
        <w:r>
          <w:rPr>
            <w:spacing w:val="-2"/>
          </w:rPr>
          <w:t>www.eea.europa.eu/data-and-maps/indicators/overview-of-the-electricity-production-</w:t>
        </w:r>
      </w:hyperlink>
      <w:r>
        <w:rPr>
          <w:spacing w:val="-2"/>
        </w:rPr>
        <w:t xml:space="preserve"> 2/assessment-4.</w:t>
      </w:r>
    </w:p>
    <w:p w14:paraId="2F804209" w14:textId="77777777" w:rsidR="00C3353F" w:rsidRDefault="00000000">
      <w:pPr>
        <w:pStyle w:val="Listenabsatz"/>
        <w:numPr>
          <w:ilvl w:val="0"/>
          <w:numId w:val="1"/>
        </w:numPr>
        <w:tabs>
          <w:tab w:val="left" w:pos="1763"/>
          <w:tab w:val="left" w:pos="1764"/>
        </w:tabs>
        <w:spacing w:line="276" w:lineRule="auto"/>
        <w:ind w:right="1384" w:firstLine="0"/>
      </w:pPr>
      <w:r>
        <w:t>Dave</w:t>
      </w:r>
      <w:r>
        <w:rPr>
          <w:spacing w:val="-1"/>
        </w:rPr>
        <w:t xml:space="preserve"> </w:t>
      </w:r>
      <w:r>
        <w:t>Jones,</w:t>
      </w:r>
      <w:r>
        <w:rPr>
          <w:spacing w:val="-2"/>
        </w:rPr>
        <w:t xml:space="preserve"> </w:t>
      </w:r>
      <w:r>
        <w:t>Alice</w:t>
      </w:r>
      <w:r>
        <w:rPr>
          <w:spacing w:val="-1"/>
        </w:rPr>
        <w:t xml:space="preserve"> </w:t>
      </w:r>
      <w:r>
        <w:t>Sakhel,</w:t>
      </w:r>
      <w:r>
        <w:rPr>
          <w:spacing w:val="-4"/>
        </w:rPr>
        <w:t xml:space="preserve"> </w:t>
      </w:r>
      <w:r>
        <w:t>Matthias</w:t>
      </w:r>
      <w:r>
        <w:rPr>
          <w:spacing w:val="-4"/>
        </w:rPr>
        <w:t xml:space="preserve"> </w:t>
      </w:r>
      <w:r>
        <w:t>Buck</w:t>
      </w:r>
      <w:r>
        <w:rPr>
          <w:spacing w:val="-3"/>
        </w:rPr>
        <w:t xml:space="preserve"> </w:t>
      </w:r>
      <w:r>
        <w:t>&amp;</w:t>
      </w:r>
      <w:r>
        <w:rPr>
          <w:spacing w:val="-4"/>
        </w:rPr>
        <w:t xml:space="preserve"> </w:t>
      </w:r>
      <w:r>
        <w:t>Patrick</w:t>
      </w:r>
      <w:r>
        <w:rPr>
          <w:spacing w:val="-1"/>
        </w:rPr>
        <w:t xml:space="preserve"> </w:t>
      </w:r>
      <w:r>
        <w:t>Graichen.</w:t>
      </w:r>
      <w:r>
        <w:rPr>
          <w:spacing w:val="-2"/>
        </w:rPr>
        <w:t xml:space="preserve"> </w:t>
      </w:r>
      <w:r>
        <w:rPr>
          <w:i/>
        </w:rPr>
        <w:t>The</w:t>
      </w:r>
      <w:r>
        <w:rPr>
          <w:i/>
          <w:spacing w:val="-1"/>
        </w:rPr>
        <w:t xml:space="preserve"> </w:t>
      </w:r>
      <w:r>
        <w:rPr>
          <w:i/>
        </w:rPr>
        <w:t>European</w:t>
      </w:r>
      <w:r>
        <w:rPr>
          <w:i/>
          <w:spacing w:val="-5"/>
        </w:rPr>
        <w:t xml:space="preserve"> </w:t>
      </w:r>
      <w:r>
        <w:rPr>
          <w:i/>
        </w:rPr>
        <w:t>Power</w:t>
      </w:r>
      <w:r>
        <w:rPr>
          <w:i/>
          <w:spacing w:val="-3"/>
        </w:rPr>
        <w:t xml:space="preserve"> </w:t>
      </w:r>
      <w:r>
        <w:rPr>
          <w:i/>
        </w:rPr>
        <w:t>Sector</w:t>
      </w:r>
      <w:r>
        <w:rPr>
          <w:i/>
          <w:spacing w:val="-1"/>
        </w:rPr>
        <w:t xml:space="preserve"> </w:t>
      </w:r>
      <w:r>
        <w:rPr>
          <w:i/>
        </w:rPr>
        <w:t>in 2018</w:t>
      </w:r>
      <w:r>
        <w:t>. 44.</w:t>
      </w:r>
    </w:p>
    <w:p w14:paraId="6672325A" w14:textId="77777777" w:rsidR="00C3353F" w:rsidRDefault="00000000">
      <w:pPr>
        <w:pStyle w:val="Listenabsatz"/>
        <w:numPr>
          <w:ilvl w:val="0"/>
          <w:numId w:val="1"/>
        </w:numPr>
        <w:tabs>
          <w:tab w:val="left" w:pos="1763"/>
          <w:tab w:val="left" w:pos="1764"/>
        </w:tabs>
        <w:spacing w:before="121" w:line="276" w:lineRule="auto"/>
        <w:ind w:right="1127" w:firstLine="0"/>
      </w:pPr>
      <w:r>
        <w:t>Khan,</w:t>
      </w:r>
      <w:r>
        <w:rPr>
          <w:spacing w:val="-3"/>
        </w:rPr>
        <w:t xml:space="preserve"> </w:t>
      </w:r>
      <w:r>
        <w:t>I.</w:t>
      </w:r>
      <w:r>
        <w:rPr>
          <w:spacing w:val="-4"/>
        </w:rPr>
        <w:t xml:space="preserve"> </w:t>
      </w:r>
      <w:r>
        <w:t>Greenhouse</w:t>
      </w:r>
      <w:r>
        <w:rPr>
          <w:spacing w:val="-5"/>
        </w:rPr>
        <w:t xml:space="preserve"> </w:t>
      </w:r>
      <w:r>
        <w:t>gas</w:t>
      </w:r>
      <w:r>
        <w:rPr>
          <w:spacing w:val="-2"/>
        </w:rPr>
        <w:t xml:space="preserve"> </w:t>
      </w:r>
      <w:r>
        <w:t>emission</w:t>
      </w:r>
      <w:r>
        <w:rPr>
          <w:spacing w:val="-3"/>
        </w:rPr>
        <w:t xml:space="preserve"> </w:t>
      </w:r>
      <w:r>
        <w:t>accounting</w:t>
      </w:r>
      <w:r>
        <w:rPr>
          <w:spacing w:val="-3"/>
        </w:rPr>
        <w:t xml:space="preserve"> </w:t>
      </w:r>
      <w:r>
        <w:t>approaches</w:t>
      </w:r>
      <w:r>
        <w:rPr>
          <w:spacing w:val="-3"/>
        </w:rPr>
        <w:t xml:space="preserve"> </w:t>
      </w:r>
      <w:r>
        <w:t>in</w:t>
      </w:r>
      <w:r>
        <w:rPr>
          <w:spacing w:val="-4"/>
        </w:rPr>
        <w:t xml:space="preserve"> </w:t>
      </w:r>
      <w:r>
        <w:t>electricity</w:t>
      </w:r>
      <w:r>
        <w:rPr>
          <w:spacing w:val="-2"/>
        </w:rPr>
        <w:t xml:space="preserve"> </w:t>
      </w:r>
      <w:r>
        <w:t>generation</w:t>
      </w:r>
      <w:r>
        <w:rPr>
          <w:spacing w:val="-3"/>
        </w:rPr>
        <w:t xml:space="preserve"> </w:t>
      </w:r>
      <w:r>
        <w:t>systems:</w:t>
      </w:r>
      <w:r>
        <w:rPr>
          <w:spacing w:val="-2"/>
        </w:rPr>
        <w:t xml:space="preserve"> </w:t>
      </w:r>
      <w:r>
        <w:t xml:space="preserve">A review. </w:t>
      </w:r>
      <w:r>
        <w:rPr>
          <w:i/>
        </w:rPr>
        <w:t xml:space="preserve">Atmospheric Environment </w:t>
      </w:r>
      <w:r>
        <w:rPr>
          <w:b/>
        </w:rPr>
        <w:t>200</w:t>
      </w:r>
      <w:r>
        <w:t>, 131–141 (2019).</w:t>
      </w:r>
    </w:p>
    <w:p w14:paraId="460293CA" w14:textId="77777777" w:rsidR="00C3353F" w:rsidRDefault="00000000">
      <w:pPr>
        <w:pStyle w:val="Listenabsatz"/>
        <w:numPr>
          <w:ilvl w:val="0"/>
          <w:numId w:val="1"/>
        </w:numPr>
        <w:tabs>
          <w:tab w:val="left" w:pos="1763"/>
          <w:tab w:val="left" w:pos="1764"/>
        </w:tabs>
        <w:spacing w:before="119" w:line="276" w:lineRule="auto"/>
        <w:ind w:right="1078" w:firstLine="0"/>
      </w:pPr>
      <w:r>
        <w:t>Moro,</w:t>
      </w:r>
      <w:r>
        <w:rPr>
          <w:spacing w:val="-1"/>
        </w:rPr>
        <w:t xml:space="preserve"> </w:t>
      </w:r>
      <w:r>
        <w:t>A.</w:t>
      </w:r>
      <w:r>
        <w:rPr>
          <w:spacing w:val="-4"/>
        </w:rPr>
        <w:t xml:space="preserve"> </w:t>
      </w:r>
      <w:r>
        <w:t>&amp;</w:t>
      </w:r>
      <w:r>
        <w:rPr>
          <w:spacing w:val="-3"/>
        </w:rPr>
        <w:t xml:space="preserve"> </w:t>
      </w:r>
      <w:r>
        <w:t>Lonza,</w:t>
      </w:r>
      <w:r>
        <w:rPr>
          <w:spacing w:val="-3"/>
        </w:rPr>
        <w:t xml:space="preserve"> </w:t>
      </w:r>
      <w:r>
        <w:t>L.</w:t>
      </w:r>
      <w:r>
        <w:rPr>
          <w:spacing w:val="-2"/>
        </w:rPr>
        <w:t xml:space="preserve"> </w:t>
      </w:r>
      <w:r>
        <w:t>Electricity</w:t>
      </w:r>
      <w:r>
        <w:rPr>
          <w:spacing w:val="-2"/>
        </w:rPr>
        <w:t xml:space="preserve"> </w:t>
      </w:r>
      <w:r>
        <w:t>carbon</w:t>
      </w:r>
      <w:r>
        <w:rPr>
          <w:spacing w:val="-1"/>
        </w:rPr>
        <w:t xml:space="preserve"> </w:t>
      </w:r>
      <w:r>
        <w:t>intensity</w:t>
      </w:r>
      <w:r>
        <w:rPr>
          <w:spacing w:val="-2"/>
        </w:rPr>
        <w:t xml:space="preserve"> </w:t>
      </w:r>
      <w:r>
        <w:t>in</w:t>
      </w:r>
      <w:r>
        <w:rPr>
          <w:spacing w:val="-1"/>
        </w:rPr>
        <w:t xml:space="preserve"> </w:t>
      </w:r>
      <w:r>
        <w:t>European</w:t>
      </w:r>
      <w:r>
        <w:rPr>
          <w:spacing w:val="-4"/>
        </w:rPr>
        <w:t xml:space="preserve"> </w:t>
      </w:r>
      <w:r>
        <w:t>Member</w:t>
      </w:r>
      <w:r>
        <w:rPr>
          <w:spacing w:val="-1"/>
        </w:rPr>
        <w:t xml:space="preserve"> </w:t>
      </w:r>
      <w:r>
        <w:t>States:</w:t>
      </w:r>
      <w:r>
        <w:rPr>
          <w:spacing w:val="-1"/>
        </w:rPr>
        <w:t xml:space="preserve"> </w:t>
      </w:r>
      <w:r>
        <w:t>Impacts</w:t>
      </w:r>
      <w:r>
        <w:rPr>
          <w:spacing w:val="-3"/>
        </w:rPr>
        <w:t xml:space="preserve"> </w:t>
      </w:r>
      <w:r>
        <w:t>on</w:t>
      </w:r>
      <w:r>
        <w:rPr>
          <w:spacing w:val="-2"/>
        </w:rPr>
        <w:t xml:space="preserve"> </w:t>
      </w:r>
      <w:r>
        <w:t xml:space="preserve">GHG emissions of electric vehicles. </w:t>
      </w:r>
      <w:r>
        <w:rPr>
          <w:i/>
        </w:rPr>
        <w:t xml:space="preserve">Transportation Research Part D: Transport and Environment </w:t>
      </w:r>
      <w:r>
        <w:t xml:space="preserve">(2017) </w:t>
      </w:r>
      <w:r>
        <w:rPr>
          <w:spacing w:val="-2"/>
        </w:rPr>
        <w:t>doi:10.1016/j.trd.2017.07.012.</w:t>
      </w:r>
    </w:p>
    <w:p w14:paraId="6BEC9834" w14:textId="77777777" w:rsidR="00C3353F" w:rsidRDefault="00000000">
      <w:pPr>
        <w:pStyle w:val="Listenabsatz"/>
        <w:numPr>
          <w:ilvl w:val="0"/>
          <w:numId w:val="1"/>
        </w:numPr>
        <w:tabs>
          <w:tab w:val="left" w:pos="1763"/>
          <w:tab w:val="left" w:pos="1764"/>
        </w:tabs>
        <w:spacing w:line="276" w:lineRule="auto"/>
        <w:ind w:right="1415" w:firstLine="0"/>
      </w:pPr>
      <w:r>
        <w:t>Dr.</w:t>
      </w:r>
      <w:r>
        <w:rPr>
          <w:spacing w:val="-1"/>
        </w:rPr>
        <w:t xml:space="preserve"> </w:t>
      </w:r>
      <w:r>
        <w:t>Martin</w:t>
      </w:r>
      <w:r>
        <w:rPr>
          <w:spacing w:val="-1"/>
        </w:rPr>
        <w:t xml:space="preserve"> </w:t>
      </w:r>
      <w:r>
        <w:t>Stahl,</w:t>
      </w:r>
      <w:r>
        <w:rPr>
          <w:spacing w:val="-4"/>
        </w:rPr>
        <w:t xml:space="preserve"> </w:t>
      </w:r>
      <w:r>
        <w:t>Dr.</w:t>
      </w:r>
      <w:r>
        <w:rPr>
          <w:spacing w:val="-4"/>
        </w:rPr>
        <w:t xml:space="preserve"> </w:t>
      </w:r>
      <w:r>
        <w:t>Markus</w:t>
      </w:r>
      <w:r>
        <w:rPr>
          <w:spacing w:val="-1"/>
        </w:rPr>
        <w:t xml:space="preserve"> </w:t>
      </w:r>
      <w:r>
        <w:t>Seeberger</w:t>
      </w:r>
      <w:r>
        <w:rPr>
          <w:spacing w:val="-1"/>
        </w:rPr>
        <w:t xml:space="preserve"> </w:t>
      </w:r>
      <w:r>
        <w:t>&amp;</w:t>
      </w:r>
      <w:r>
        <w:rPr>
          <w:spacing w:val="-2"/>
        </w:rPr>
        <w:t xml:space="preserve"> </w:t>
      </w:r>
      <w:r>
        <w:t>José Miguel</w:t>
      </w:r>
      <w:r>
        <w:rPr>
          <w:spacing w:val="-4"/>
        </w:rPr>
        <w:t xml:space="preserve"> </w:t>
      </w:r>
      <w:r>
        <w:t>Escobar</w:t>
      </w:r>
      <w:r>
        <w:rPr>
          <w:spacing w:val="-4"/>
        </w:rPr>
        <w:t xml:space="preserve"> </w:t>
      </w:r>
      <w:r>
        <w:t>Coto.</w:t>
      </w:r>
      <w:r>
        <w:rPr>
          <w:spacing w:val="-3"/>
        </w:rPr>
        <w:t xml:space="preserve"> </w:t>
      </w:r>
      <w:r>
        <w:rPr>
          <w:i/>
        </w:rPr>
        <w:t>Der Weg</w:t>
      </w:r>
      <w:r>
        <w:rPr>
          <w:i/>
          <w:spacing w:val="-1"/>
        </w:rPr>
        <w:t xml:space="preserve"> </w:t>
      </w:r>
      <w:r>
        <w:rPr>
          <w:i/>
        </w:rPr>
        <w:t>Hin</w:t>
      </w:r>
      <w:r>
        <w:rPr>
          <w:i/>
          <w:spacing w:val="-4"/>
        </w:rPr>
        <w:t xml:space="preserve"> </w:t>
      </w:r>
      <w:r>
        <w:rPr>
          <w:i/>
        </w:rPr>
        <w:t>Zu</w:t>
      </w:r>
      <w:r>
        <w:rPr>
          <w:i/>
          <w:spacing w:val="-1"/>
        </w:rPr>
        <w:t xml:space="preserve"> </w:t>
      </w:r>
      <w:r>
        <w:rPr>
          <w:i/>
        </w:rPr>
        <w:t>Einer CO2-armen Mobilität</w:t>
      </w:r>
      <w:r>
        <w:t>. https://</w:t>
      </w:r>
      <w:hyperlink r:id="rId25">
        <w:r>
          <w:t>www.sac-group.eu/download/.</w:t>
        </w:r>
      </w:hyperlink>
    </w:p>
    <w:p w14:paraId="6E97EB57" w14:textId="77777777" w:rsidR="00C3353F" w:rsidRDefault="00000000">
      <w:pPr>
        <w:pStyle w:val="Listenabsatz"/>
        <w:numPr>
          <w:ilvl w:val="0"/>
          <w:numId w:val="1"/>
        </w:numPr>
        <w:tabs>
          <w:tab w:val="left" w:pos="1763"/>
          <w:tab w:val="left" w:pos="1764"/>
        </w:tabs>
        <w:spacing w:before="122"/>
        <w:ind w:left="1763"/>
      </w:pPr>
      <w:r>
        <w:t>Agora</w:t>
      </w:r>
      <w:r>
        <w:rPr>
          <w:spacing w:val="-7"/>
        </w:rPr>
        <w:t xml:space="preserve"> </w:t>
      </w:r>
      <w:r>
        <w:t>Energiewende.</w:t>
      </w:r>
      <w:r>
        <w:rPr>
          <w:spacing w:val="-5"/>
        </w:rPr>
        <w:t xml:space="preserve"> </w:t>
      </w:r>
      <w:r>
        <w:rPr>
          <w:i/>
        </w:rPr>
        <w:t>The</w:t>
      </w:r>
      <w:r>
        <w:rPr>
          <w:i/>
          <w:spacing w:val="-4"/>
        </w:rPr>
        <w:t xml:space="preserve"> </w:t>
      </w:r>
      <w:r>
        <w:rPr>
          <w:i/>
        </w:rPr>
        <w:t>Future</w:t>
      </w:r>
      <w:r>
        <w:rPr>
          <w:i/>
          <w:spacing w:val="-3"/>
        </w:rPr>
        <w:t xml:space="preserve"> </w:t>
      </w:r>
      <w:r>
        <w:rPr>
          <w:i/>
        </w:rPr>
        <w:t>Cost</w:t>
      </w:r>
      <w:r>
        <w:rPr>
          <w:i/>
          <w:spacing w:val="-4"/>
        </w:rPr>
        <w:t xml:space="preserve"> </w:t>
      </w:r>
      <w:r>
        <w:rPr>
          <w:i/>
        </w:rPr>
        <w:t>of</w:t>
      </w:r>
      <w:r>
        <w:rPr>
          <w:i/>
          <w:spacing w:val="-6"/>
        </w:rPr>
        <w:t xml:space="preserve"> </w:t>
      </w:r>
      <w:r>
        <w:rPr>
          <w:i/>
        </w:rPr>
        <w:t>Electricity-Based</w:t>
      </w:r>
      <w:r>
        <w:rPr>
          <w:i/>
          <w:spacing w:val="-4"/>
        </w:rPr>
        <w:t xml:space="preserve"> </w:t>
      </w:r>
      <w:r>
        <w:rPr>
          <w:i/>
        </w:rPr>
        <w:t>Synthetic</w:t>
      </w:r>
      <w:r>
        <w:rPr>
          <w:i/>
          <w:spacing w:val="-6"/>
        </w:rPr>
        <w:t xml:space="preserve"> </w:t>
      </w:r>
      <w:r>
        <w:rPr>
          <w:i/>
        </w:rPr>
        <w:t>Fuels</w:t>
      </w:r>
      <w:r>
        <w:t>.</w:t>
      </w:r>
      <w:r>
        <w:rPr>
          <w:spacing w:val="-5"/>
        </w:rPr>
        <w:t xml:space="preserve"> </w:t>
      </w:r>
      <w:r>
        <w:t>96</w:t>
      </w:r>
      <w:r>
        <w:rPr>
          <w:spacing w:val="-3"/>
        </w:rPr>
        <w:t xml:space="preserve"> </w:t>
      </w:r>
      <w:r>
        <w:rPr>
          <w:spacing w:val="-2"/>
        </w:rPr>
        <w:t>(2018).</w:t>
      </w:r>
    </w:p>
    <w:p w14:paraId="552C4A89" w14:textId="77777777" w:rsidR="00C3353F" w:rsidRDefault="00000000">
      <w:pPr>
        <w:pStyle w:val="Listenabsatz"/>
        <w:numPr>
          <w:ilvl w:val="0"/>
          <w:numId w:val="1"/>
        </w:numPr>
        <w:tabs>
          <w:tab w:val="left" w:pos="1763"/>
          <w:tab w:val="left" w:pos="1764"/>
        </w:tabs>
        <w:spacing w:before="158" w:line="276" w:lineRule="auto"/>
        <w:ind w:right="1699" w:firstLine="0"/>
      </w:pPr>
      <w:r>
        <w:t>Fraunhofer ISE vergleicht Treibhausgas-Emissionen von Batterie- und Brennstoffzellenfahrzeugen</w:t>
      </w:r>
      <w:r>
        <w:rPr>
          <w:spacing w:val="-5"/>
        </w:rPr>
        <w:t xml:space="preserve"> </w:t>
      </w:r>
      <w:r>
        <w:t>-</w:t>
      </w:r>
      <w:r>
        <w:rPr>
          <w:spacing w:val="-4"/>
        </w:rPr>
        <w:t xml:space="preserve"> </w:t>
      </w:r>
      <w:r>
        <w:t>Fraunhofer</w:t>
      </w:r>
      <w:r>
        <w:rPr>
          <w:spacing w:val="-5"/>
        </w:rPr>
        <w:t xml:space="preserve"> </w:t>
      </w:r>
      <w:r>
        <w:t>ISE.</w:t>
      </w:r>
      <w:r>
        <w:rPr>
          <w:spacing w:val="-4"/>
        </w:rPr>
        <w:t xml:space="preserve"> </w:t>
      </w:r>
      <w:r>
        <w:rPr>
          <w:i/>
        </w:rPr>
        <w:t>Fraunhofer-Institut</w:t>
      </w:r>
      <w:r>
        <w:rPr>
          <w:i/>
          <w:spacing w:val="-4"/>
        </w:rPr>
        <w:t xml:space="preserve"> </w:t>
      </w:r>
      <w:r>
        <w:rPr>
          <w:i/>
        </w:rPr>
        <w:t>für</w:t>
      </w:r>
      <w:r>
        <w:rPr>
          <w:i/>
          <w:spacing w:val="-5"/>
        </w:rPr>
        <w:t xml:space="preserve"> </w:t>
      </w:r>
      <w:r>
        <w:rPr>
          <w:i/>
        </w:rPr>
        <w:t>Solare</w:t>
      </w:r>
      <w:r>
        <w:rPr>
          <w:i/>
          <w:spacing w:val="-4"/>
        </w:rPr>
        <w:t xml:space="preserve"> </w:t>
      </w:r>
      <w:r>
        <w:rPr>
          <w:i/>
        </w:rPr>
        <w:t>Energiesysteme</w:t>
      </w:r>
      <w:r>
        <w:rPr>
          <w:i/>
          <w:spacing w:val="-4"/>
        </w:rPr>
        <w:t xml:space="preserve"> </w:t>
      </w:r>
      <w:r>
        <w:rPr>
          <w:i/>
        </w:rPr>
        <w:t xml:space="preserve">ISE </w:t>
      </w:r>
      <w:r>
        <w:rPr>
          <w:spacing w:val="-2"/>
        </w:rPr>
        <w:t>https://</w:t>
      </w:r>
      <w:hyperlink r:id="rId26">
        <w:r>
          <w:rPr>
            <w:spacing w:val="-2"/>
          </w:rPr>
          <w:t>www.ise.fraunhofer.de/de/presse-und-medien/news/2019/fraunhofer-ise-vergleicht-</w:t>
        </w:r>
      </w:hyperlink>
      <w:r>
        <w:rPr>
          <w:spacing w:val="-2"/>
        </w:rPr>
        <w:t xml:space="preserve"> treibhausgas-emissionen-von-batterie-und-brennstoffzellenfahrzeugen.html.</w:t>
      </w:r>
    </w:p>
    <w:p w14:paraId="1F345332" w14:textId="77777777" w:rsidR="00C3353F" w:rsidRDefault="00000000">
      <w:pPr>
        <w:pStyle w:val="Listenabsatz"/>
        <w:numPr>
          <w:ilvl w:val="0"/>
          <w:numId w:val="1"/>
        </w:numPr>
        <w:tabs>
          <w:tab w:val="left" w:pos="1764"/>
        </w:tabs>
        <w:spacing w:before="121" w:line="276" w:lineRule="auto"/>
        <w:ind w:right="1339" w:firstLine="0"/>
        <w:jc w:val="both"/>
      </w:pPr>
      <w:r>
        <w:t>The</w:t>
      </w:r>
      <w:r>
        <w:rPr>
          <w:spacing w:val="-2"/>
        </w:rPr>
        <w:t xml:space="preserve"> </w:t>
      </w:r>
      <w:r>
        <w:t>International</w:t>
      </w:r>
      <w:r>
        <w:rPr>
          <w:spacing w:val="-2"/>
        </w:rPr>
        <w:t xml:space="preserve"> </w:t>
      </w:r>
      <w:r>
        <w:t>Council</w:t>
      </w:r>
      <w:r>
        <w:rPr>
          <w:spacing w:val="-5"/>
        </w:rPr>
        <w:t xml:space="preserve"> </w:t>
      </w:r>
      <w:r>
        <w:t>on</w:t>
      </w:r>
      <w:r>
        <w:rPr>
          <w:spacing w:val="-3"/>
        </w:rPr>
        <w:t xml:space="preserve"> </w:t>
      </w:r>
      <w:r>
        <w:t>Clean</w:t>
      </w:r>
      <w:r>
        <w:rPr>
          <w:spacing w:val="-2"/>
        </w:rPr>
        <w:t xml:space="preserve"> </w:t>
      </w:r>
      <w:r>
        <w:t>Transportation.</w:t>
      </w:r>
      <w:r>
        <w:rPr>
          <w:spacing w:val="-2"/>
        </w:rPr>
        <w:t xml:space="preserve"> </w:t>
      </w:r>
      <w:r>
        <w:t>VW</w:t>
      </w:r>
      <w:r>
        <w:rPr>
          <w:spacing w:val="-2"/>
        </w:rPr>
        <w:t xml:space="preserve"> </w:t>
      </w:r>
      <w:r>
        <w:t>defeat</w:t>
      </w:r>
      <w:r>
        <w:rPr>
          <w:spacing w:val="-2"/>
        </w:rPr>
        <w:t xml:space="preserve"> </w:t>
      </w:r>
      <w:r>
        <w:t>devices:</w:t>
      </w:r>
      <w:r>
        <w:rPr>
          <w:spacing w:val="-2"/>
        </w:rPr>
        <w:t xml:space="preserve"> </w:t>
      </w:r>
      <w:r>
        <w:t>a</w:t>
      </w:r>
      <w:r>
        <w:rPr>
          <w:spacing w:val="-4"/>
        </w:rPr>
        <w:t xml:space="preserve"> </w:t>
      </w:r>
      <w:r>
        <w:t>comparison</w:t>
      </w:r>
      <w:r>
        <w:rPr>
          <w:spacing w:val="-5"/>
        </w:rPr>
        <w:t xml:space="preserve"> </w:t>
      </w:r>
      <w:r>
        <w:t>of</w:t>
      </w:r>
      <w:r>
        <w:rPr>
          <w:spacing w:val="-2"/>
        </w:rPr>
        <w:t xml:space="preserve"> </w:t>
      </w:r>
      <w:r>
        <w:t>US and</w:t>
      </w:r>
      <w:r>
        <w:rPr>
          <w:spacing w:val="-4"/>
        </w:rPr>
        <w:t xml:space="preserve"> </w:t>
      </w:r>
      <w:r>
        <w:t>EU</w:t>
      </w:r>
      <w:r>
        <w:rPr>
          <w:spacing w:val="-4"/>
        </w:rPr>
        <w:t xml:space="preserve"> </w:t>
      </w:r>
      <w:r>
        <w:t>required</w:t>
      </w:r>
      <w:r>
        <w:rPr>
          <w:spacing w:val="-4"/>
        </w:rPr>
        <w:t xml:space="preserve"> </w:t>
      </w:r>
      <w:r>
        <w:t>fixes.</w:t>
      </w:r>
      <w:r>
        <w:rPr>
          <w:spacing w:val="-4"/>
        </w:rPr>
        <w:t xml:space="preserve"> </w:t>
      </w:r>
      <w:r>
        <w:t>https://</w:t>
      </w:r>
      <w:hyperlink r:id="rId27">
        <w:r>
          <w:t>www.theicct.org/sites/default/files/publications/ICCT-briefing_VW-</w:t>
        </w:r>
      </w:hyperlink>
      <w:r>
        <w:t xml:space="preserve"> fixes_USvEU_20171214.pdf (2017).</w:t>
      </w:r>
    </w:p>
    <w:p w14:paraId="35686E72" w14:textId="77777777" w:rsidR="00C3353F" w:rsidRDefault="00000000">
      <w:pPr>
        <w:pStyle w:val="Listenabsatz"/>
        <w:numPr>
          <w:ilvl w:val="0"/>
          <w:numId w:val="1"/>
        </w:numPr>
        <w:tabs>
          <w:tab w:val="left" w:pos="1763"/>
          <w:tab w:val="left" w:pos="1764"/>
        </w:tabs>
        <w:spacing w:line="276" w:lineRule="auto"/>
        <w:ind w:right="2427" w:firstLine="0"/>
      </w:pPr>
      <w:r>
        <w:rPr>
          <w:i/>
        </w:rPr>
        <w:t>CO2 emissions from cars: The facts</w:t>
      </w:r>
      <w:r>
        <w:t>. https://</w:t>
      </w:r>
      <w:hyperlink r:id="rId28">
        <w:r>
          <w:t>www.transportenvironment.org/publications/co2-emissions-cars-facts</w:t>
        </w:r>
      </w:hyperlink>
      <w:r>
        <w:rPr>
          <w:spacing w:val="-13"/>
        </w:rPr>
        <w:t xml:space="preserve"> </w:t>
      </w:r>
      <w:r>
        <w:t>(2018).</w:t>
      </w:r>
    </w:p>
    <w:p w14:paraId="0261D79F" w14:textId="77777777" w:rsidR="00C3353F" w:rsidRDefault="00000000">
      <w:pPr>
        <w:pStyle w:val="Listenabsatz"/>
        <w:numPr>
          <w:ilvl w:val="0"/>
          <w:numId w:val="1"/>
        </w:numPr>
        <w:tabs>
          <w:tab w:val="left" w:pos="1763"/>
          <w:tab w:val="left" w:pos="1764"/>
        </w:tabs>
        <w:spacing w:before="119" w:line="276" w:lineRule="auto"/>
        <w:ind w:right="1052" w:firstLine="0"/>
      </w:pPr>
      <w:r>
        <w:t>Tietge,</w:t>
      </w:r>
      <w:r>
        <w:rPr>
          <w:spacing w:val="-4"/>
        </w:rPr>
        <w:t xml:space="preserve"> </w:t>
      </w:r>
      <w:r>
        <w:t>U.</w:t>
      </w:r>
      <w:r>
        <w:rPr>
          <w:spacing w:val="-2"/>
        </w:rPr>
        <w:t xml:space="preserve"> </w:t>
      </w:r>
      <w:r>
        <w:rPr>
          <w:i/>
        </w:rPr>
        <w:t>et</w:t>
      </w:r>
      <w:r>
        <w:rPr>
          <w:i/>
          <w:spacing w:val="-3"/>
        </w:rPr>
        <w:t xml:space="preserve"> </w:t>
      </w:r>
      <w:r>
        <w:rPr>
          <w:i/>
        </w:rPr>
        <w:t>al.</w:t>
      </w:r>
      <w:r>
        <w:rPr>
          <w:i/>
          <w:spacing w:val="-3"/>
        </w:rPr>
        <w:t xml:space="preserve"> </w:t>
      </w:r>
      <w:r>
        <w:t>A</w:t>
      </w:r>
      <w:r>
        <w:rPr>
          <w:spacing w:val="-2"/>
        </w:rPr>
        <w:t xml:space="preserve"> </w:t>
      </w:r>
      <w:r>
        <w:t>2016</w:t>
      </w:r>
      <w:r>
        <w:rPr>
          <w:spacing w:val="-1"/>
        </w:rPr>
        <w:t xml:space="preserve"> </w:t>
      </w:r>
      <w:r>
        <w:t>update</w:t>
      </w:r>
      <w:r>
        <w:rPr>
          <w:spacing w:val="-4"/>
        </w:rPr>
        <w:t xml:space="preserve"> </w:t>
      </w:r>
      <w:r>
        <w:t>of</w:t>
      </w:r>
      <w:r>
        <w:rPr>
          <w:spacing w:val="-4"/>
        </w:rPr>
        <w:t xml:space="preserve"> </w:t>
      </w:r>
      <w:r>
        <w:t>official</w:t>
      </w:r>
      <w:r>
        <w:rPr>
          <w:spacing w:val="-2"/>
        </w:rPr>
        <w:t xml:space="preserve"> </w:t>
      </w:r>
      <w:r>
        <w:t>and</w:t>
      </w:r>
      <w:r>
        <w:rPr>
          <w:spacing w:val="-2"/>
        </w:rPr>
        <w:t xml:space="preserve"> </w:t>
      </w:r>
      <w:r>
        <w:t>‘real-world’</w:t>
      </w:r>
      <w:r>
        <w:rPr>
          <w:spacing w:val="-2"/>
        </w:rPr>
        <w:t xml:space="preserve"> </w:t>
      </w:r>
      <w:r>
        <w:t>fuel</w:t>
      </w:r>
      <w:r>
        <w:rPr>
          <w:spacing w:val="-2"/>
        </w:rPr>
        <w:t xml:space="preserve"> </w:t>
      </w:r>
      <w:r>
        <w:t>consumption</w:t>
      </w:r>
      <w:r>
        <w:rPr>
          <w:spacing w:val="-2"/>
        </w:rPr>
        <w:t xml:space="preserve"> </w:t>
      </w:r>
      <w:r>
        <w:t>and</w:t>
      </w:r>
      <w:r>
        <w:rPr>
          <w:spacing w:val="-2"/>
        </w:rPr>
        <w:t xml:space="preserve"> </w:t>
      </w:r>
      <w:r>
        <w:t>co2</w:t>
      </w:r>
      <w:r>
        <w:rPr>
          <w:spacing w:val="-3"/>
        </w:rPr>
        <w:t xml:space="preserve"> </w:t>
      </w:r>
      <w:r>
        <w:t>values</w:t>
      </w:r>
      <w:r>
        <w:rPr>
          <w:spacing w:val="-4"/>
        </w:rPr>
        <w:t xml:space="preserve"> </w:t>
      </w:r>
      <w:r>
        <w:t>for passenger cars in Europe. 64 (2016).</w:t>
      </w:r>
    </w:p>
    <w:p w14:paraId="7E9997D2" w14:textId="77777777" w:rsidR="00C3353F" w:rsidRDefault="00000000">
      <w:pPr>
        <w:pStyle w:val="Listenabsatz"/>
        <w:numPr>
          <w:ilvl w:val="0"/>
          <w:numId w:val="1"/>
        </w:numPr>
        <w:tabs>
          <w:tab w:val="left" w:pos="1763"/>
          <w:tab w:val="left" w:pos="1764"/>
        </w:tabs>
        <w:spacing w:before="122" w:line="273" w:lineRule="auto"/>
        <w:ind w:right="1348" w:firstLine="0"/>
      </w:pPr>
      <w:r>
        <w:t>Masnadi,</w:t>
      </w:r>
      <w:r>
        <w:rPr>
          <w:spacing w:val="-3"/>
        </w:rPr>
        <w:t xml:space="preserve"> </w:t>
      </w:r>
      <w:r>
        <w:t>M.</w:t>
      </w:r>
      <w:r>
        <w:rPr>
          <w:spacing w:val="-2"/>
        </w:rPr>
        <w:t xml:space="preserve"> </w:t>
      </w:r>
      <w:r>
        <w:t>S.</w:t>
      </w:r>
      <w:r>
        <w:rPr>
          <w:spacing w:val="-2"/>
        </w:rPr>
        <w:t xml:space="preserve"> </w:t>
      </w:r>
      <w:r>
        <w:rPr>
          <w:i/>
        </w:rPr>
        <w:t>et</w:t>
      </w:r>
      <w:r>
        <w:rPr>
          <w:i/>
          <w:spacing w:val="-3"/>
        </w:rPr>
        <w:t xml:space="preserve"> </w:t>
      </w:r>
      <w:r>
        <w:rPr>
          <w:i/>
        </w:rPr>
        <w:t>al.</w:t>
      </w:r>
      <w:r>
        <w:rPr>
          <w:i/>
          <w:spacing w:val="-1"/>
        </w:rPr>
        <w:t xml:space="preserve"> </w:t>
      </w:r>
      <w:r>
        <w:t>Global</w:t>
      </w:r>
      <w:r>
        <w:rPr>
          <w:spacing w:val="-3"/>
        </w:rPr>
        <w:t xml:space="preserve"> </w:t>
      </w:r>
      <w:r>
        <w:t>carbon</w:t>
      </w:r>
      <w:r>
        <w:rPr>
          <w:spacing w:val="-2"/>
        </w:rPr>
        <w:t xml:space="preserve"> </w:t>
      </w:r>
      <w:r>
        <w:t>intensity</w:t>
      </w:r>
      <w:r>
        <w:rPr>
          <w:spacing w:val="-2"/>
        </w:rPr>
        <w:t xml:space="preserve"> </w:t>
      </w:r>
      <w:r>
        <w:t>of</w:t>
      </w:r>
      <w:r>
        <w:rPr>
          <w:spacing w:val="-4"/>
        </w:rPr>
        <w:t xml:space="preserve"> </w:t>
      </w:r>
      <w:r>
        <w:t>crude</w:t>
      </w:r>
      <w:r>
        <w:rPr>
          <w:spacing w:val="-2"/>
        </w:rPr>
        <w:t xml:space="preserve"> </w:t>
      </w:r>
      <w:r>
        <w:t>oil</w:t>
      </w:r>
      <w:r>
        <w:rPr>
          <w:spacing w:val="-1"/>
        </w:rPr>
        <w:t xml:space="preserve"> </w:t>
      </w:r>
      <w:r>
        <w:t>production.</w:t>
      </w:r>
      <w:r>
        <w:rPr>
          <w:spacing w:val="-2"/>
        </w:rPr>
        <w:t xml:space="preserve"> </w:t>
      </w:r>
      <w:r>
        <w:rPr>
          <w:i/>
        </w:rPr>
        <w:t>Science</w:t>
      </w:r>
      <w:r>
        <w:rPr>
          <w:i/>
          <w:spacing w:val="-3"/>
        </w:rPr>
        <w:t xml:space="preserve"> </w:t>
      </w:r>
      <w:r>
        <w:rPr>
          <w:b/>
        </w:rPr>
        <w:t>361</w:t>
      </w:r>
      <w:r>
        <w:t>,</w:t>
      </w:r>
      <w:r>
        <w:rPr>
          <w:spacing w:val="-3"/>
        </w:rPr>
        <w:t xml:space="preserve"> </w:t>
      </w:r>
      <w:r>
        <w:t xml:space="preserve">851–853 </w:t>
      </w:r>
      <w:r>
        <w:rPr>
          <w:spacing w:val="-2"/>
        </w:rPr>
        <w:t>(2018).</w:t>
      </w:r>
    </w:p>
    <w:p w14:paraId="656241CF" w14:textId="77777777" w:rsidR="00C3353F" w:rsidRDefault="00000000">
      <w:pPr>
        <w:pStyle w:val="Listenabsatz"/>
        <w:numPr>
          <w:ilvl w:val="0"/>
          <w:numId w:val="1"/>
        </w:numPr>
        <w:tabs>
          <w:tab w:val="left" w:pos="1763"/>
          <w:tab w:val="left" w:pos="1764"/>
        </w:tabs>
        <w:spacing w:before="124" w:line="276" w:lineRule="auto"/>
        <w:ind w:right="1399" w:firstLine="0"/>
      </w:pPr>
      <w:r>
        <w:t>Gordillo,</w:t>
      </w:r>
      <w:r>
        <w:rPr>
          <w:spacing w:val="-4"/>
        </w:rPr>
        <w:t xml:space="preserve"> </w:t>
      </w:r>
      <w:r>
        <w:t>V.,</w:t>
      </w:r>
      <w:r>
        <w:rPr>
          <w:spacing w:val="-1"/>
        </w:rPr>
        <w:t xml:space="preserve"> </w:t>
      </w:r>
      <w:r>
        <w:t>Rankovic,</w:t>
      </w:r>
      <w:r>
        <w:rPr>
          <w:spacing w:val="-2"/>
        </w:rPr>
        <w:t xml:space="preserve"> </w:t>
      </w:r>
      <w:r>
        <w:t>N.</w:t>
      </w:r>
      <w:r>
        <w:rPr>
          <w:spacing w:val="-5"/>
        </w:rPr>
        <w:t xml:space="preserve"> </w:t>
      </w:r>
      <w:r>
        <w:t>&amp;</w:t>
      </w:r>
      <w:r>
        <w:rPr>
          <w:spacing w:val="-4"/>
        </w:rPr>
        <w:t xml:space="preserve"> </w:t>
      </w:r>
      <w:r>
        <w:t>Abdul-Manan,</w:t>
      </w:r>
      <w:r>
        <w:rPr>
          <w:spacing w:val="-1"/>
        </w:rPr>
        <w:t xml:space="preserve"> </w:t>
      </w:r>
      <w:r>
        <w:t>A.</w:t>
      </w:r>
      <w:r>
        <w:rPr>
          <w:spacing w:val="-3"/>
        </w:rPr>
        <w:t xml:space="preserve"> </w:t>
      </w:r>
      <w:r>
        <w:t>F.</w:t>
      </w:r>
      <w:r>
        <w:rPr>
          <w:spacing w:val="-2"/>
        </w:rPr>
        <w:t xml:space="preserve"> </w:t>
      </w:r>
      <w:r>
        <w:t>N.</w:t>
      </w:r>
      <w:r>
        <w:rPr>
          <w:spacing w:val="-3"/>
        </w:rPr>
        <w:t xml:space="preserve"> </w:t>
      </w:r>
      <w:r>
        <w:t>Customizing</w:t>
      </w:r>
      <w:r>
        <w:rPr>
          <w:spacing w:val="-2"/>
        </w:rPr>
        <w:t xml:space="preserve"> </w:t>
      </w:r>
      <w:r>
        <w:t>CO2</w:t>
      </w:r>
      <w:r>
        <w:rPr>
          <w:spacing w:val="-1"/>
        </w:rPr>
        <w:t xml:space="preserve"> </w:t>
      </w:r>
      <w:r>
        <w:t>allocation</w:t>
      </w:r>
      <w:r>
        <w:rPr>
          <w:spacing w:val="-2"/>
        </w:rPr>
        <w:t xml:space="preserve"> </w:t>
      </w:r>
      <w:r>
        <w:t>using</w:t>
      </w:r>
      <w:r>
        <w:rPr>
          <w:spacing w:val="-2"/>
        </w:rPr>
        <w:t xml:space="preserve"> </w:t>
      </w:r>
      <w:r>
        <w:t>a</w:t>
      </w:r>
      <w:r>
        <w:rPr>
          <w:spacing w:val="-2"/>
        </w:rPr>
        <w:t xml:space="preserve"> </w:t>
      </w:r>
      <w:r>
        <w:t xml:space="preserve">new non-iterative method to reflect operational constraints in complex EU refineries. </w:t>
      </w:r>
      <w:r>
        <w:rPr>
          <w:i/>
        </w:rPr>
        <w:t xml:space="preserve">Int J Life Cycle Assess </w:t>
      </w:r>
      <w:r>
        <w:rPr>
          <w:b/>
        </w:rPr>
        <w:t>23</w:t>
      </w:r>
      <w:r>
        <w:t>, 1527–1541 (2018).</w:t>
      </w:r>
    </w:p>
    <w:p w14:paraId="05838FF9" w14:textId="77777777" w:rsidR="00C3353F" w:rsidRDefault="00000000">
      <w:pPr>
        <w:pStyle w:val="Listenabsatz"/>
        <w:numPr>
          <w:ilvl w:val="0"/>
          <w:numId w:val="1"/>
        </w:numPr>
        <w:tabs>
          <w:tab w:val="left" w:pos="1763"/>
          <w:tab w:val="left" w:pos="1764"/>
        </w:tabs>
        <w:spacing w:line="276" w:lineRule="auto"/>
        <w:ind w:right="2187" w:firstLine="0"/>
      </w:pPr>
      <w:r>
        <w:t>Mohammed</w:t>
      </w:r>
      <w:r>
        <w:rPr>
          <w:spacing w:val="-3"/>
        </w:rPr>
        <w:t xml:space="preserve"> </w:t>
      </w:r>
      <w:r>
        <w:t>Atris,</w:t>
      </w:r>
      <w:r>
        <w:rPr>
          <w:spacing w:val="-2"/>
        </w:rPr>
        <w:t xml:space="preserve"> </w:t>
      </w:r>
      <w:r>
        <w:t>A.</w:t>
      </w:r>
      <w:r>
        <w:rPr>
          <w:spacing w:val="-3"/>
        </w:rPr>
        <w:t xml:space="preserve"> </w:t>
      </w:r>
      <w:r>
        <w:t>Assessment</w:t>
      </w:r>
      <w:r>
        <w:rPr>
          <w:spacing w:val="-4"/>
        </w:rPr>
        <w:t xml:space="preserve"> </w:t>
      </w:r>
      <w:r>
        <w:t>of</w:t>
      </w:r>
      <w:r>
        <w:rPr>
          <w:spacing w:val="-4"/>
        </w:rPr>
        <w:t xml:space="preserve"> </w:t>
      </w:r>
      <w:r>
        <w:t>oil</w:t>
      </w:r>
      <w:r>
        <w:rPr>
          <w:spacing w:val="-4"/>
        </w:rPr>
        <w:t xml:space="preserve"> </w:t>
      </w:r>
      <w:r>
        <w:t>refinery</w:t>
      </w:r>
      <w:r>
        <w:rPr>
          <w:spacing w:val="-1"/>
        </w:rPr>
        <w:t xml:space="preserve"> </w:t>
      </w:r>
      <w:r>
        <w:t>performance:</w:t>
      </w:r>
      <w:r>
        <w:rPr>
          <w:spacing w:val="-1"/>
        </w:rPr>
        <w:t xml:space="preserve"> </w:t>
      </w:r>
      <w:r>
        <w:t>Application</w:t>
      </w:r>
      <w:r>
        <w:rPr>
          <w:spacing w:val="-5"/>
        </w:rPr>
        <w:t xml:space="preserve"> </w:t>
      </w:r>
      <w:r>
        <w:t>of</w:t>
      </w:r>
      <w:r>
        <w:rPr>
          <w:spacing w:val="-2"/>
        </w:rPr>
        <w:t xml:space="preserve"> </w:t>
      </w:r>
      <w:r>
        <w:t xml:space="preserve">data envelopment analysis-discriminant analysis. </w:t>
      </w:r>
      <w:r>
        <w:rPr>
          <w:i/>
        </w:rPr>
        <w:t xml:space="preserve">Resources Policy </w:t>
      </w:r>
      <w:r>
        <w:rPr>
          <w:b/>
        </w:rPr>
        <w:t>65</w:t>
      </w:r>
      <w:r>
        <w:t>, 101543 (2020).</w:t>
      </w:r>
    </w:p>
    <w:p w14:paraId="2336FAE8" w14:textId="77777777" w:rsidR="00C3353F" w:rsidRDefault="00000000">
      <w:pPr>
        <w:pStyle w:val="Listenabsatz"/>
        <w:numPr>
          <w:ilvl w:val="0"/>
          <w:numId w:val="1"/>
        </w:numPr>
        <w:tabs>
          <w:tab w:val="left" w:pos="1763"/>
          <w:tab w:val="left" w:pos="1764"/>
        </w:tabs>
        <w:spacing w:before="122"/>
        <w:ind w:left="1763"/>
      </w:pPr>
      <w:r>
        <w:t>FuelsEurope.</w:t>
      </w:r>
      <w:r>
        <w:rPr>
          <w:spacing w:val="-7"/>
        </w:rPr>
        <w:t xml:space="preserve"> </w:t>
      </w:r>
      <w:r>
        <w:t>FuelsEurope</w:t>
      </w:r>
      <w:r>
        <w:rPr>
          <w:spacing w:val="-6"/>
        </w:rPr>
        <w:t xml:space="preserve"> </w:t>
      </w:r>
      <w:r>
        <w:t>Statistical</w:t>
      </w:r>
      <w:r>
        <w:rPr>
          <w:spacing w:val="-7"/>
        </w:rPr>
        <w:t xml:space="preserve"> </w:t>
      </w:r>
      <w:r>
        <w:t>Report</w:t>
      </w:r>
      <w:r>
        <w:rPr>
          <w:spacing w:val="-7"/>
        </w:rPr>
        <w:t xml:space="preserve"> </w:t>
      </w:r>
      <w:r>
        <w:t>2018.</w:t>
      </w:r>
      <w:r>
        <w:rPr>
          <w:spacing w:val="-7"/>
        </w:rPr>
        <w:t xml:space="preserve"> </w:t>
      </w:r>
      <w:r>
        <w:rPr>
          <w:spacing w:val="-2"/>
        </w:rPr>
        <w:t>(2018).</w:t>
      </w:r>
    </w:p>
    <w:p w14:paraId="0F4459A5" w14:textId="77777777" w:rsidR="00C3353F" w:rsidRDefault="00000000">
      <w:pPr>
        <w:pStyle w:val="Listenabsatz"/>
        <w:numPr>
          <w:ilvl w:val="0"/>
          <w:numId w:val="1"/>
        </w:numPr>
        <w:tabs>
          <w:tab w:val="left" w:pos="1763"/>
          <w:tab w:val="left" w:pos="1764"/>
        </w:tabs>
        <w:spacing w:before="158" w:line="276" w:lineRule="auto"/>
        <w:ind w:right="1232" w:firstLine="0"/>
      </w:pPr>
      <w:r>
        <w:t>Edwards,</w:t>
      </w:r>
      <w:r>
        <w:rPr>
          <w:spacing w:val="-2"/>
        </w:rPr>
        <w:t xml:space="preserve"> </w:t>
      </w:r>
      <w:r>
        <w:t>R.</w:t>
      </w:r>
      <w:r>
        <w:rPr>
          <w:spacing w:val="-4"/>
        </w:rPr>
        <w:t xml:space="preserve"> </w:t>
      </w:r>
      <w:r>
        <w:rPr>
          <w:i/>
        </w:rPr>
        <w:t>et</w:t>
      </w:r>
      <w:r>
        <w:rPr>
          <w:i/>
          <w:spacing w:val="-1"/>
        </w:rPr>
        <w:t xml:space="preserve"> </w:t>
      </w:r>
      <w:r>
        <w:rPr>
          <w:i/>
        </w:rPr>
        <w:t>al.</w:t>
      </w:r>
      <w:r>
        <w:rPr>
          <w:i/>
          <w:spacing w:val="-5"/>
        </w:rPr>
        <w:t xml:space="preserve"> </w:t>
      </w:r>
      <w:r>
        <w:rPr>
          <w:i/>
        </w:rPr>
        <w:t>Well-to-wheels</w:t>
      </w:r>
      <w:r>
        <w:rPr>
          <w:i/>
          <w:spacing w:val="-1"/>
        </w:rPr>
        <w:t xml:space="preserve"> </w:t>
      </w:r>
      <w:r>
        <w:rPr>
          <w:i/>
        </w:rPr>
        <w:t>analysis</w:t>
      </w:r>
      <w:r>
        <w:rPr>
          <w:i/>
          <w:spacing w:val="-1"/>
        </w:rPr>
        <w:t xml:space="preserve"> </w:t>
      </w:r>
      <w:r>
        <w:rPr>
          <w:i/>
        </w:rPr>
        <w:t>of</w:t>
      </w:r>
      <w:r>
        <w:rPr>
          <w:i/>
          <w:spacing w:val="-2"/>
        </w:rPr>
        <w:t xml:space="preserve"> </w:t>
      </w:r>
      <w:r>
        <w:rPr>
          <w:i/>
        </w:rPr>
        <w:t>future</w:t>
      </w:r>
      <w:r>
        <w:rPr>
          <w:i/>
          <w:spacing w:val="-2"/>
        </w:rPr>
        <w:t xml:space="preserve"> </w:t>
      </w:r>
      <w:r>
        <w:rPr>
          <w:i/>
        </w:rPr>
        <w:t>automotive</w:t>
      </w:r>
      <w:r>
        <w:rPr>
          <w:i/>
          <w:spacing w:val="-1"/>
        </w:rPr>
        <w:t xml:space="preserve"> </w:t>
      </w:r>
      <w:r>
        <w:rPr>
          <w:i/>
        </w:rPr>
        <w:t>fuels</w:t>
      </w:r>
      <w:r>
        <w:rPr>
          <w:i/>
          <w:spacing w:val="-1"/>
        </w:rPr>
        <w:t xml:space="preserve"> </w:t>
      </w:r>
      <w:r>
        <w:rPr>
          <w:i/>
        </w:rPr>
        <w:t>and</w:t>
      </w:r>
      <w:r>
        <w:rPr>
          <w:i/>
          <w:spacing w:val="-2"/>
        </w:rPr>
        <w:t xml:space="preserve"> </w:t>
      </w:r>
      <w:r>
        <w:rPr>
          <w:i/>
        </w:rPr>
        <w:t>power</w:t>
      </w:r>
      <w:r>
        <w:rPr>
          <w:i/>
          <w:spacing w:val="-3"/>
        </w:rPr>
        <w:t xml:space="preserve"> </w:t>
      </w:r>
      <w:r>
        <w:rPr>
          <w:i/>
        </w:rPr>
        <w:t>trains</w:t>
      </w:r>
      <w:r>
        <w:rPr>
          <w:i/>
          <w:spacing w:val="-1"/>
        </w:rPr>
        <w:t xml:space="preserve"> </w:t>
      </w:r>
      <w:r>
        <w:rPr>
          <w:i/>
        </w:rPr>
        <w:t>in</w:t>
      </w:r>
      <w:r>
        <w:rPr>
          <w:i/>
          <w:spacing w:val="-5"/>
        </w:rPr>
        <w:t xml:space="preserve"> </w:t>
      </w:r>
      <w:r>
        <w:rPr>
          <w:i/>
        </w:rPr>
        <w:t xml:space="preserve">the European context report version 3c, July 2011. </w:t>
      </w:r>
      <w:r>
        <w:t>(Publications Office, 2011).</w:t>
      </w:r>
    </w:p>
    <w:p w14:paraId="4C2FCDBB" w14:textId="77777777" w:rsidR="00C3353F" w:rsidRDefault="00000000">
      <w:pPr>
        <w:pStyle w:val="Listenabsatz"/>
        <w:numPr>
          <w:ilvl w:val="0"/>
          <w:numId w:val="1"/>
        </w:numPr>
        <w:tabs>
          <w:tab w:val="left" w:pos="1763"/>
          <w:tab w:val="left" w:pos="1764"/>
        </w:tabs>
        <w:spacing w:before="121" w:line="273" w:lineRule="auto"/>
        <w:ind w:right="1502" w:firstLine="0"/>
      </w:pPr>
      <w:r>
        <w:t xml:space="preserve">Energy conversion calculators - U.S. Energy Information Administration (EIA). </w:t>
      </w:r>
      <w:r>
        <w:rPr>
          <w:spacing w:val="-2"/>
        </w:rPr>
        <w:t>https://</w:t>
      </w:r>
      <w:hyperlink r:id="rId29">
        <w:r>
          <w:rPr>
            <w:spacing w:val="-2"/>
          </w:rPr>
          <w:t>www.eia.gov/energyexplained/units-and-calculators/energy-conversion-calculators.php.</w:t>
        </w:r>
      </w:hyperlink>
    </w:p>
    <w:p w14:paraId="60F46103" w14:textId="77777777" w:rsidR="00C3353F" w:rsidRDefault="00000000">
      <w:pPr>
        <w:pStyle w:val="Listenabsatz"/>
        <w:numPr>
          <w:ilvl w:val="0"/>
          <w:numId w:val="1"/>
        </w:numPr>
        <w:tabs>
          <w:tab w:val="left" w:pos="1763"/>
          <w:tab w:val="left" w:pos="1764"/>
        </w:tabs>
        <w:spacing w:before="125" w:line="276" w:lineRule="auto"/>
        <w:ind w:right="1066" w:firstLine="0"/>
      </w:pPr>
      <w:r>
        <w:t xml:space="preserve">P.J. Zijlema. </w:t>
      </w:r>
      <w:r>
        <w:rPr>
          <w:i/>
        </w:rPr>
        <w:t>List of fuels and standard CO2 emission factors</w:t>
      </w:r>
      <w:r>
        <w:t xml:space="preserve">. </w:t>
      </w:r>
      <w:r>
        <w:rPr>
          <w:spacing w:val="-2"/>
        </w:rPr>
        <w:t xml:space="preserve">https://english.rvo.nl/sites/default/files/2019/05/The%20Netherlands%20list%20of%20fuels%20vers </w:t>
      </w:r>
      <w:r>
        <w:t>ion%20January%202019.pdf (2019).</w:t>
      </w:r>
    </w:p>
    <w:p w14:paraId="1A3AA761" w14:textId="77777777" w:rsidR="00C3353F" w:rsidRDefault="00C3353F">
      <w:pPr>
        <w:spacing w:line="276" w:lineRule="auto"/>
        <w:sectPr w:rsidR="00C3353F">
          <w:pgSz w:w="11910" w:h="16840"/>
          <w:pgMar w:top="1380" w:right="360" w:bottom="1140" w:left="360" w:header="0" w:footer="934" w:gutter="0"/>
          <w:cols w:space="720"/>
        </w:sectPr>
      </w:pPr>
    </w:p>
    <w:p w14:paraId="5733EE4E" w14:textId="77777777" w:rsidR="00C3353F" w:rsidRDefault="00000000">
      <w:pPr>
        <w:pStyle w:val="Listenabsatz"/>
        <w:numPr>
          <w:ilvl w:val="0"/>
          <w:numId w:val="1"/>
        </w:numPr>
        <w:tabs>
          <w:tab w:val="left" w:pos="1763"/>
          <w:tab w:val="left" w:pos="1764"/>
        </w:tabs>
        <w:spacing w:before="33" w:line="276" w:lineRule="auto"/>
        <w:ind w:right="1295" w:firstLine="0"/>
      </w:pPr>
      <w:r>
        <w:t>Pehl,</w:t>
      </w:r>
      <w:r>
        <w:rPr>
          <w:spacing w:val="-4"/>
        </w:rPr>
        <w:t xml:space="preserve"> </w:t>
      </w:r>
      <w:r>
        <w:t>M.</w:t>
      </w:r>
      <w:r>
        <w:rPr>
          <w:spacing w:val="-3"/>
        </w:rPr>
        <w:t xml:space="preserve"> </w:t>
      </w:r>
      <w:r>
        <w:t>Understanding</w:t>
      </w:r>
      <w:r>
        <w:rPr>
          <w:spacing w:val="-3"/>
        </w:rPr>
        <w:t xml:space="preserve"> </w:t>
      </w:r>
      <w:r>
        <w:t>future</w:t>
      </w:r>
      <w:r>
        <w:rPr>
          <w:spacing w:val="-2"/>
        </w:rPr>
        <w:t xml:space="preserve"> </w:t>
      </w:r>
      <w:r>
        <w:t>emissions</w:t>
      </w:r>
      <w:r>
        <w:rPr>
          <w:spacing w:val="-2"/>
        </w:rPr>
        <w:t xml:space="preserve"> </w:t>
      </w:r>
      <w:r>
        <w:t>from</w:t>
      </w:r>
      <w:r>
        <w:rPr>
          <w:spacing w:val="-3"/>
        </w:rPr>
        <w:t xml:space="preserve"> </w:t>
      </w:r>
      <w:r>
        <w:t>low-carbon</w:t>
      </w:r>
      <w:r>
        <w:rPr>
          <w:spacing w:val="-3"/>
        </w:rPr>
        <w:t xml:space="preserve"> </w:t>
      </w:r>
      <w:r>
        <w:t>power</w:t>
      </w:r>
      <w:r>
        <w:rPr>
          <w:spacing w:val="-2"/>
        </w:rPr>
        <w:t xml:space="preserve"> </w:t>
      </w:r>
      <w:r>
        <w:t>systems</w:t>
      </w:r>
      <w:r>
        <w:rPr>
          <w:spacing w:val="-2"/>
        </w:rPr>
        <w:t xml:space="preserve"> </w:t>
      </w:r>
      <w:r>
        <w:t>by</w:t>
      </w:r>
      <w:r>
        <w:rPr>
          <w:spacing w:val="-4"/>
        </w:rPr>
        <w:t xml:space="preserve"> </w:t>
      </w:r>
      <w:r>
        <w:t>integration</w:t>
      </w:r>
      <w:r>
        <w:rPr>
          <w:spacing w:val="-5"/>
        </w:rPr>
        <w:t xml:space="preserve"> </w:t>
      </w:r>
      <w:r>
        <w:t xml:space="preserve">of life-cycle assessment and integrated energy modelling. </w:t>
      </w:r>
      <w:r>
        <w:rPr>
          <w:i/>
        </w:rPr>
        <w:t xml:space="preserve">Nature Energy </w:t>
      </w:r>
      <w:r>
        <w:rPr>
          <w:b/>
        </w:rPr>
        <w:t>2</w:t>
      </w:r>
      <w:r>
        <w:t>, 7 (2017).</w:t>
      </w:r>
    </w:p>
    <w:p w14:paraId="7E4A1DC5" w14:textId="77777777" w:rsidR="00C3353F" w:rsidRDefault="00000000">
      <w:pPr>
        <w:pStyle w:val="Listenabsatz"/>
        <w:numPr>
          <w:ilvl w:val="0"/>
          <w:numId w:val="1"/>
        </w:numPr>
        <w:tabs>
          <w:tab w:val="left" w:pos="1763"/>
          <w:tab w:val="left" w:pos="1764"/>
        </w:tabs>
        <w:spacing w:before="121" w:line="273" w:lineRule="auto"/>
        <w:ind w:right="3402" w:firstLine="0"/>
      </w:pPr>
      <w:r>
        <w:t>Davies,</w:t>
      </w:r>
      <w:r>
        <w:rPr>
          <w:spacing w:val="-3"/>
        </w:rPr>
        <w:t xml:space="preserve"> </w:t>
      </w:r>
      <w:r>
        <w:t>S.</w:t>
      </w:r>
      <w:r>
        <w:rPr>
          <w:spacing w:val="-6"/>
        </w:rPr>
        <w:t xml:space="preserve"> </w:t>
      </w:r>
      <w:r>
        <w:t>The</w:t>
      </w:r>
      <w:r>
        <w:rPr>
          <w:spacing w:val="-2"/>
        </w:rPr>
        <w:t xml:space="preserve"> </w:t>
      </w:r>
      <w:r>
        <w:t>Great</w:t>
      </w:r>
      <w:r>
        <w:rPr>
          <w:spacing w:val="-2"/>
        </w:rPr>
        <w:t xml:space="preserve"> </w:t>
      </w:r>
      <w:r>
        <w:t>Horse-Manure</w:t>
      </w:r>
      <w:r>
        <w:rPr>
          <w:spacing w:val="-3"/>
        </w:rPr>
        <w:t xml:space="preserve"> </w:t>
      </w:r>
      <w:r>
        <w:t>Crisis</w:t>
      </w:r>
      <w:r>
        <w:rPr>
          <w:spacing w:val="-5"/>
        </w:rPr>
        <w:t xml:space="preserve"> </w:t>
      </w:r>
      <w:r>
        <w:t>of</w:t>
      </w:r>
      <w:r>
        <w:rPr>
          <w:spacing w:val="-5"/>
        </w:rPr>
        <w:t xml:space="preserve"> </w:t>
      </w:r>
      <w:r>
        <w:t>1894</w:t>
      </w:r>
      <w:r>
        <w:rPr>
          <w:spacing w:val="-2"/>
        </w:rPr>
        <w:t xml:space="preserve"> </w:t>
      </w:r>
      <w:r>
        <w:t>|</w:t>
      </w:r>
      <w:r>
        <w:rPr>
          <w:spacing w:val="-4"/>
        </w:rPr>
        <w:t xml:space="preserve"> </w:t>
      </w:r>
      <w:r>
        <w:t>Stephen</w:t>
      </w:r>
      <w:r>
        <w:rPr>
          <w:spacing w:val="-4"/>
        </w:rPr>
        <w:t xml:space="preserve"> </w:t>
      </w:r>
      <w:r>
        <w:t>Davies. https://fee.org/articles/the-great-horse-manure-crisis-of-1894/ (2004).</w:t>
      </w:r>
    </w:p>
    <w:p w14:paraId="7C64FCEF" w14:textId="77777777" w:rsidR="00C3353F" w:rsidRDefault="00000000">
      <w:pPr>
        <w:pStyle w:val="Listenabsatz"/>
        <w:numPr>
          <w:ilvl w:val="0"/>
          <w:numId w:val="1"/>
        </w:numPr>
        <w:tabs>
          <w:tab w:val="left" w:pos="1763"/>
          <w:tab w:val="left" w:pos="1764"/>
        </w:tabs>
        <w:spacing w:before="125" w:line="276" w:lineRule="auto"/>
        <w:ind w:right="2861" w:firstLine="0"/>
      </w:pPr>
      <w:r>
        <w:t>The</w:t>
      </w:r>
      <w:r>
        <w:rPr>
          <w:spacing w:val="-2"/>
        </w:rPr>
        <w:t xml:space="preserve"> </w:t>
      </w:r>
      <w:r>
        <w:t>Great</w:t>
      </w:r>
      <w:r>
        <w:rPr>
          <w:spacing w:val="-2"/>
        </w:rPr>
        <w:t xml:space="preserve"> </w:t>
      </w:r>
      <w:r>
        <w:t>Horse</w:t>
      </w:r>
      <w:r>
        <w:rPr>
          <w:spacing w:val="-5"/>
        </w:rPr>
        <w:t xml:space="preserve"> </w:t>
      </w:r>
      <w:r>
        <w:t>Manure</w:t>
      </w:r>
      <w:r>
        <w:rPr>
          <w:spacing w:val="-5"/>
        </w:rPr>
        <w:t xml:space="preserve"> </w:t>
      </w:r>
      <w:r>
        <w:t>Crisis</w:t>
      </w:r>
      <w:r>
        <w:rPr>
          <w:spacing w:val="-2"/>
        </w:rPr>
        <w:t xml:space="preserve"> </w:t>
      </w:r>
      <w:r>
        <w:t>of</w:t>
      </w:r>
      <w:r>
        <w:rPr>
          <w:spacing w:val="-5"/>
        </w:rPr>
        <w:t xml:space="preserve"> </w:t>
      </w:r>
      <w:r>
        <w:t>1894.</w:t>
      </w:r>
      <w:r>
        <w:rPr>
          <w:spacing w:val="-3"/>
        </w:rPr>
        <w:t xml:space="preserve"> </w:t>
      </w:r>
      <w:r>
        <w:rPr>
          <w:i/>
        </w:rPr>
        <w:t>Historic</w:t>
      </w:r>
      <w:r>
        <w:rPr>
          <w:i/>
          <w:spacing w:val="-4"/>
        </w:rPr>
        <w:t xml:space="preserve"> </w:t>
      </w:r>
      <w:r>
        <w:rPr>
          <w:i/>
        </w:rPr>
        <w:t>UK</w:t>
      </w:r>
      <w:r>
        <w:rPr>
          <w:i/>
          <w:spacing w:val="-4"/>
        </w:rPr>
        <w:t xml:space="preserve"> </w:t>
      </w:r>
      <w:r>
        <w:t xml:space="preserve">https://www.historic- </w:t>
      </w:r>
      <w:r>
        <w:rPr>
          <w:spacing w:val="-2"/>
        </w:rPr>
        <w:t>uk.com/HistoryUK/HistoryofBritain/Great-Horse-Manure-Crisis-of-1894/.</w:t>
      </w:r>
    </w:p>
    <w:p w14:paraId="49484C18" w14:textId="77777777" w:rsidR="00C3353F" w:rsidRDefault="00000000">
      <w:pPr>
        <w:pStyle w:val="Listenabsatz"/>
        <w:numPr>
          <w:ilvl w:val="0"/>
          <w:numId w:val="1"/>
        </w:numPr>
        <w:tabs>
          <w:tab w:val="left" w:pos="1763"/>
          <w:tab w:val="left" w:pos="1764"/>
        </w:tabs>
        <w:spacing w:before="121"/>
        <w:ind w:left="1763"/>
        <w:rPr>
          <w:i/>
        </w:rPr>
      </w:pPr>
      <w:r>
        <w:t>Groom,</w:t>
      </w:r>
      <w:r>
        <w:rPr>
          <w:spacing w:val="-5"/>
        </w:rPr>
        <w:t xml:space="preserve"> </w:t>
      </w:r>
      <w:r>
        <w:t>B.</w:t>
      </w:r>
      <w:r>
        <w:rPr>
          <w:spacing w:val="-3"/>
        </w:rPr>
        <w:t xml:space="preserve"> </w:t>
      </w:r>
      <w:r>
        <w:t>The</w:t>
      </w:r>
      <w:r>
        <w:rPr>
          <w:spacing w:val="-1"/>
        </w:rPr>
        <w:t xml:space="preserve"> </w:t>
      </w:r>
      <w:r>
        <w:t>wisdom</w:t>
      </w:r>
      <w:r>
        <w:rPr>
          <w:spacing w:val="-4"/>
        </w:rPr>
        <w:t xml:space="preserve"> </w:t>
      </w:r>
      <w:r>
        <w:t>of</w:t>
      </w:r>
      <w:r>
        <w:rPr>
          <w:spacing w:val="-3"/>
        </w:rPr>
        <w:t xml:space="preserve"> </w:t>
      </w:r>
      <w:r>
        <w:t>horse</w:t>
      </w:r>
      <w:r>
        <w:rPr>
          <w:spacing w:val="-4"/>
        </w:rPr>
        <w:t xml:space="preserve"> </w:t>
      </w:r>
      <w:r>
        <w:t>manure.</w:t>
      </w:r>
      <w:r>
        <w:rPr>
          <w:spacing w:val="-5"/>
        </w:rPr>
        <w:t xml:space="preserve"> </w:t>
      </w:r>
      <w:r>
        <w:rPr>
          <w:i/>
        </w:rPr>
        <w:t>Financial</w:t>
      </w:r>
      <w:r>
        <w:rPr>
          <w:i/>
          <w:spacing w:val="-2"/>
        </w:rPr>
        <w:t xml:space="preserve"> </w:t>
      </w:r>
      <w:r>
        <w:rPr>
          <w:i/>
          <w:spacing w:val="-4"/>
        </w:rPr>
        <w:t>Times</w:t>
      </w:r>
    </w:p>
    <w:p w14:paraId="759C0484" w14:textId="77777777" w:rsidR="00C3353F" w:rsidRDefault="00000000">
      <w:pPr>
        <w:pStyle w:val="Textkrper"/>
        <w:spacing w:before="39"/>
        <w:ind w:left="1055"/>
      </w:pPr>
      <w:r>
        <w:rPr>
          <w:spacing w:val="-2"/>
        </w:rPr>
        <w:t>https://</w:t>
      </w:r>
      <w:hyperlink r:id="rId30">
        <w:r>
          <w:rPr>
            <w:spacing w:val="-2"/>
          </w:rPr>
          <w:t>www.ft.com/content/238b1038-13bb-11e3-9289-00144feabdc0</w:t>
        </w:r>
      </w:hyperlink>
      <w:r>
        <w:rPr>
          <w:spacing w:val="72"/>
        </w:rPr>
        <w:t xml:space="preserve"> </w:t>
      </w:r>
      <w:r>
        <w:rPr>
          <w:spacing w:val="-2"/>
        </w:rPr>
        <w:t>(2013).</w:t>
      </w:r>
    </w:p>
    <w:p w14:paraId="7D6626F3" w14:textId="77777777" w:rsidR="00C3353F" w:rsidRDefault="00000000">
      <w:pPr>
        <w:pStyle w:val="Listenabsatz"/>
        <w:numPr>
          <w:ilvl w:val="0"/>
          <w:numId w:val="1"/>
        </w:numPr>
        <w:tabs>
          <w:tab w:val="left" w:pos="1763"/>
          <w:tab w:val="left" w:pos="1764"/>
        </w:tabs>
        <w:spacing w:before="161" w:line="276" w:lineRule="auto"/>
        <w:ind w:right="1475" w:firstLine="0"/>
      </w:pPr>
      <w:r>
        <w:t>Battery</w:t>
      </w:r>
      <w:r>
        <w:rPr>
          <w:spacing w:val="-1"/>
        </w:rPr>
        <w:t xml:space="preserve"> </w:t>
      </w:r>
      <w:r>
        <w:t>Banter</w:t>
      </w:r>
      <w:r>
        <w:rPr>
          <w:spacing w:val="-4"/>
        </w:rPr>
        <w:t xml:space="preserve"> </w:t>
      </w:r>
      <w:r>
        <w:t>1:</w:t>
      </w:r>
      <w:r>
        <w:rPr>
          <w:spacing w:val="-1"/>
        </w:rPr>
        <w:t xml:space="preserve"> </w:t>
      </w:r>
      <w:r>
        <w:t>Are</w:t>
      </w:r>
      <w:r>
        <w:rPr>
          <w:spacing w:val="-1"/>
        </w:rPr>
        <w:t xml:space="preserve"> </w:t>
      </w:r>
      <w:r>
        <w:t>Internal</w:t>
      </w:r>
      <w:r>
        <w:rPr>
          <w:spacing w:val="-2"/>
        </w:rPr>
        <w:t xml:space="preserve"> </w:t>
      </w:r>
      <w:r>
        <w:t>Combustion</w:t>
      </w:r>
      <w:r>
        <w:rPr>
          <w:spacing w:val="-5"/>
        </w:rPr>
        <w:t xml:space="preserve"> </w:t>
      </w:r>
      <w:r>
        <w:t>Engines</w:t>
      </w:r>
      <w:r>
        <w:rPr>
          <w:spacing w:val="-2"/>
        </w:rPr>
        <w:t xml:space="preserve"> </w:t>
      </w:r>
      <w:r>
        <w:t>Going</w:t>
      </w:r>
      <w:r>
        <w:rPr>
          <w:spacing w:val="-2"/>
        </w:rPr>
        <w:t xml:space="preserve"> </w:t>
      </w:r>
      <w:r>
        <w:t>the</w:t>
      </w:r>
      <w:r>
        <w:rPr>
          <w:spacing w:val="-1"/>
        </w:rPr>
        <w:t xml:space="preserve"> </w:t>
      </w:r>
      <w:r>
        <w:t>Way</w:t>
      </w:r>
      <w:r>
        <w:rPr>
          <w:spacing w:val="-3"/>
        </w:rPr>
        <w:t xml:space="preserve"> </w:t>
      </w:r>
      <w:r>
        <w:t>of</w:t>
      </w:r>
      <w:r>
        <w:rPr>
          <w:spacing w:val="-2"/>
        </w:rPr>
        <w:t xml:space="preserve"> </w:t>
      </w:r>
      <w:r>
        <w:t>the</w:t>
      </w:r>
      <w:r>
        <w:rPr>
          <w:spacing w:val="-4"/>
        </w:rPr>
        <w:t xml:space="preserve"> </w:t>
      </w:r>
      <w:r>
        <w:t>Horse?</w:t>
      </w:r>
      <w:r>
        <w:rPr>
          <w:spacing w:val="-5"/>
        </w:rPr>
        <w:t xml:space="preserve"> </w:t>
      </w:r>
      <w:r>
        <w:rPr>
          <w:i/>
        </w:rPr>
        <w:t>Risk</w:t>
      </w:r>
      <w:r>
        <w:rPr>
          <w:i/>
          <w:spacing w:val="-2"/>
        </w:rPr>
        <w:t xml:space="preserve"> </w:t>
      </w:r>
      <w:r>
        <w:rPr>
          <w:i/>
        </w:rPr>
        <w:t xml:space="preserve">and Well-Being </w:t>
      </w:r>
      <w:r>
        <w:t>https://riskandwellbeing.com/2015/03/22/charts-du-jour-21-march-2015-battery- banter/ (2015).</w:t>
      </w:r>
    </w:p>
    <w:p w14:paraId="52F120CD" w14:textId="77777777" w:rsidR="00C3353F" w:rsidRDefault="00000000">
      <w:pPr>
        <w:pStyle w:val="Listenabsatz"/>
        <w:numPr>
          <w:ilvl w:val="0"/>
          <w:numId w:val="1"/>
        </w:numPr>
        <w:tabs>
          <w:tab w:val="left" w:pos="1763"/>
          <w:tab w:val="left" w:pos="1764"/>
        </w:tabs>
        <w:spacing w:line="276" w:lineRule="auto"/>
        <w:ind w:right="1089" w:firstLine="0"/>
      </w:pPr>
      <w:r>
        <w:t>Growing preference for SUVs challenges emissions reductions in passenger car market – Analysis.</w:t>
      </w:r>
      <w:r>
        <w:rPr>
          <w:spacing w:val="-13"/>
        </w:rPr>
        <w:t xml:space="preserve"> </w:t>
      </w:r>
      <w:r>
        <w:rPr>
          <w:i/>
        </w:rPr>
        <w:t>IEA</w:t>
      </w:r>
      <w:r>
        <w:rPr>
          <w:i/>
          <w:spacing w:val="-12"/>
        </w:rPr>
        <w:t xml:space="preserve"> </w:t>
      </w:r>
      <w:r>
        <w:t>https://</w:t>
      </w:r>
      <w:hyperlink r:id="rId31">
        <w:r>
          <w:t>www.iea.org/commentaries/growing-preference-for-suvs-challenges-emissions-</w:t>
        </w:r>
      </w:hyperlink>
      <w:r>
        <w:t xml:space="preserve"> </w:t>
      </w:r>
      <w:r>
        <w:rPr>
          <w:spacing w:val="-2"/>
        </w:rPr>
        <w:t>reductions-in-passenger-car-market.</w:t>
      </w:r>
    </w:p>
    <w:p w14:paraId="0784414D" w14:textId="77777777" w:rsidR="00C3353F" w:rsidRDefault="00000000">
      <w:pPr>
        <w:pStyle w:val="Listenabsatz"/>
        <w:numPr>
          <w:ilvl w:val="0"/>
          <w:numId w:val="1"/>
        </w:numPr>
        <w:tabs>
          <w:tab w:val="left" w:pos="1763"/>
          <w:tab w:val="left" w:pos="1764"/>
        </w:tabs>
        <w:spacing w:line="276" w:lineRule="auto"/>
        <w:ind w:right="1637" w:firstLine="0"/>
      </w:pPr>
      <w:r>
        <w:t xml:space="preserve">Average CO2 emissions from new cars and new vans increased in 2018. </w:t>
      </w:r>
      <w:r>
        <w:rPr>
          <w:i/>
        </w:rPr>
        <w:t>European Environment</w:t>
      </w:r>
      <w:r>
        <w:rPr>
          <w:i/>
          <w:spacing w:val="-13"/>
        </w:rPr>
        <w:t xml:space="preserve"> </w:t>
      </w:r>
      <w:r>
        <w:rPr>
          <w:i/>
        </w:rPr>
        <w:t>Agency</w:t>
      </w:r>
      <w:r>
        <w:rPr>
          <w:i/>
          <w:spacing w:val="-12"/>
        </w:rPr>
        <w:t xml:space="preserve"> </w:t>
      </w:r>
      <w:r>
        <w:t>https://</w:t>
      </w:r>
      <w:hyperlink r:id="rId32">
        <w:r>
          <w:t>www.eea.europa.eu/highlights/average-co2-emissions-from-new.</w:t>
        </w:r>
      </w:hyperlink>
    </w:p>
    <w:p w14:paraId="77C9DEDE" w14:textId="77777777" w:rsidR="00C3353F" w:rsidRDefault="00000000">
      <w:pPr>
        <w:pStyle w:val="Listenabsatz"/>
        <w:numPr>
          <w:ilvl w:val="0"/>
          <w:numId w:val="1"/>
        </w:numPr>
        <w:tabs>
          <w:tab w:val="left" w:pos="1763"/>
          <w:tab w:val="left" w:pos="1764"/>
        </w:tabs>
        <w:spacing w:before="119" w:line="276" w:lineRule="auto"/>
        <w:ind w:right="1366" w:firstLine="0"/>
      </w:pPr>
      <w:r>
        <w:t>Mission Possible: How carmakers can reach their 2021 CO2 targets and avoid fines | Transport</w:t>
      </w:r>
      <w:r>
        <w:rPr>
          <w:spacing w:val="-10"/>
        </w:rPr>
        <w:t xml:space="preserve"> </w:t>
      </w:r>
      <w:r>
        <w:t>&amp;</w:t>
      </w:r>
      <w:r>
        <w:rPr>
          <w:spacing w:val="-9"/>
        </w:rPr>
        <w:t xml:space="preserve"> </w:t>
      </w:r>
      <w:r>
        <w:t>Environment.</w:t>
      </w:r>
      <w:r>
        <w:rPr>
          <w:spacing w:val="-11"/>
        </w:rPr>
        <w:t xml:space="preserve"> </w:t>
      </w:r>
      <w:r>
        <w:t>https://</w:t>
      </w:r>
      <w:hyperlink r:id="rId33">
        <w:r>
          <w:t>www.transportenvironment.org/publications/mission-possible-</w:t>
        </w:r>
      </w:hyperlink>
      <w:r>
        <w:t xml:space="preserve"> </w:t>
      </w:r>
      <w:r>
        <w:rPr>
          <w:spacing w:val="-2"/>
        </w:rPr>
        <w:t>how-carmakers-can-reach-their-2021-co2-targets-and-avoid-fines.</w:t>
      </w:r>
    </w:p>
    <w:sectPr w:rsidR="00C3353F">
      <w:pgSz w:w="11910" w:h="16840"/>
      <w:pgMar w:top="1380" w:right="360" w:bottom="1140" w:left="360" w:header="0" w:footer="93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CD70CE9" w14:textId="77777777" w:rsidR="00D54065" w:rsidRDefault="00D54065">
      <w:r>
        <w:separator/>
      </w:r>
    </w:p>
  </w:endnote>
  <w:endnote w:type="continuationSeparator" w:id="0">
    <w:p w14:paraId="5A525FC0" w14:textId="77777777" w:rsidR="00D54065" w:rsidRDefault="00D540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B9C312" w14:textId="6CC1DF12" w:rsidR="00C3353F" w:rsidRDefault="003A4067">
    <w:pPr>
      <w:pStyle w:val="Textkrper"/>
      <w:spacing w:line="14" w:lineRule="auto"/>
      <w:ind w:left="0"/>
      <w:rPr>
        <w:sz w:val="20"/>
      </w:rPr>
    </w:pPr>
    <w:r>
      <w:rPr>
        <w:noProof/>
      </w:rPr>
      <mc:AlternateContent>
        <mc:Choice Requires="wps">
          <w:drawing>
            <wp:anchor distT="0" distB="0" distL="114300" distR="114300" simplePos="0" relativeHeight="251657728" behindDoc="1" locked="0" layoutInCell="1" allowOverlap="1" wp14:anchorId="03762EC0" wp14:editId="613FEF08">
              <wp:simplePos x="0" y="0"/>
              <wp:positionH relativeFrom="page">
                <wp:posOffset>950595</wp:posOffset>
              </wp:positionH>
              <wp:positionV relativeFrom="page">
                <wp:posOffset>9945370</wp:posOffset>
              </wp:positionV>
              <wp:extent cx="5761355" cy="307340"/>
              <wp:effectExtent l="0" t="0" r="0" b="0"/>
              <wp:wrapNone/>
              <wp:docPr id="1560668571" name="docshape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1355"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F27CF2" w14:textId="77777777" w:rsidR="00C3353F" w:rsidRDefault="00000000">
                          <w:pPr>
                            <w:pStyle w:val="Textkrper"/>
                            <w:spacing w:line="245" w:lineRule="exact"/>
                            <w:ind w:left="0" w:right="78"/>
                            <w:jc w:val="right"/>
                          </w:pPr>
                          <w:r>
                            <w:rPr>
                              <w:spacing w:val="-5"/>
                            </w:rPr>
                            <w:fldChar w:fldCharType="begin"/>
                          </w:r>
                          <w:r>
                            <w:rPr>
                              <w:spacing w:val="-5"/>
                            </w:rPr>
                            <w:instrText xml:space="preserve"> PAGE </w:instrText>
                          </w:r>
                          <w:r>
                            <w:rPr>
                              <w:spacing w:val="-5"/>
                            </w:rPr>
                            <w:fldChar w:fldCharType="separate"/>
                          </w:r>
                          <w:r>
                            <w:rPr>
                              <w:spacing w:val="-5"/>
                            </w:rPr>
                            <w:t>16</w:t>
                          </w:r>
                          <w:r>
                            <w:rPr>
                              <w:spacing w:val="-5"/>
                            </w:rPr>
                            <w:fldChar w:fldCharType="end"/>
                          </w:r>
                        </w:p>
                        <w:p w14:paraId="57B00423" w14:textId="77777777" w:rsidR="00C3353F" w:rsidRDefault="00000000">
                          <w:pPr>
                            <w:spacing w:before="2"/>
                            <w:ind w:left="20"/>
                            <w:rPr>
                              <w:sz w:val="18"/>
                            </w:rPr>
                          </w:pPr>
                          <w:r>
                            <w:rPr>
                              <w:sz w:val="18"/>
                            </w:rPr>
                            <w:t>Vergleich</w:t>
                          </w:r>
                          <w:r>
                            <w:rPr>
                              <w:spacing w:val="-4"/>
                              <w:sz w:val="18"/>
                            </w:rPr>
                            <w:t xml:space="preserve"> </w:t>
                          </w:r>
                          <w:r>
                            <w:rPr>
                              <w:sz w:val="18"/>
                            </w:rPr>
                            <w:t>der</w:t>
                          </w:r>
                          <w:r>
                            <w:rPr>
                              <w:spacing w:val="-3"/>
                              <w:sz w:val="18"/>
                            </w:rPr>
                            <w:t xml:space="preserve"> </w:t>
                          </w:r>
                          <w:r>
                            <w:rPr>
                              <w:sz w:val="18"/>
                            </w:rPr>
                            <w:t>lebenslangen</w:t>
                          </w:r>
                          <w:r>
                            <w:rPr>
                              <w:spacing w:val="-3"/>
                              <w:sz w:val="18"/>
                            </w:rPr>
                            <w:t xml:space="preserve"> </w:t>
                          </w:r>
                          <w:r>
                            <w:rPr>
                              <w:sz w:val="18"/>
                            </w:rPr>
                            <w:t>Treibhausgasemissionen</w:t>
                          </w:r>
                          <w:r>
                            <w:rPr>
                              <w:spacing w:val="-3"/>
                              <w:sz w:val="18"/>
                            </w:rPr>
                            <w:t xml:space="preserve"> </w:t>
                          </w:r>
                          <w:r>
                            <w:rPr>
                              <w:sz w:val="18"/>
                            </w:rPr>
                            <w:t>von</w:t>
                          </w:r>
                          <w:r>
                            <w:rPr>
                              <w:spacing w:val="-3"/>
                              <w:sz w:val="18"/>
                            </w:rPr>
                            <w:t xml:space="preserve"> </w:t>
                          </w:r>
                          <w:r>
                            <w:rPr>
                              <w:sz w:val="18"/>
                            </w:rPr>
                            <w:t>Autos</w:t>
                          </w:r>
                          <w:r>
                            <w:rPr>
                              <w:spacing w:val="-3"/>
                              <w:sz w:val="18"/>
                            </w:rPr>
                            <w:t xml:space="preserve"> </w:t>
                          </w:r>
                          <w:r>
                            <w:rPr>
                              <w:sz w:val="18"/>
                            </w:rPr>
                            <w:t>mit</w:t>
                          </w:r>
                          <w:r>
                            <w:rPr>
                              <w:spacing w:val="-3"/>
                              <w:sz w:val="18"/>
                            </w:rPr>
                            <w:t xml:space="preserve"> </w:t>
                          </w:r>
                          <w:r>
                            <w:rPr>
                              <w:sz w:val="18"/>
                            </w:rPr>
                            <w:t>Elektromotoren</w:t>
                          </w:r>
                          <w:r>
                            <w:rPr>
                              <w:spacing w:val="-4"/>
                              <w:sz w:val="18"/>
                            </w:rPr>
                            <w:t xml:space="preserve"> </w:t>
                          </w:r>
                          <w:r>
                            <w:rPr>
                              <w:sz w:val="18"/>
                            </w:rPr>
                            <w:t>mit</w:t>
                          </w:r>
                          <w:r>
                            <w:rPr>
                              <w:spacing w:val="-3"/>
                              <w:sz w:val="18"/>
                            </w:rPr>
                            <w:t xml:space="preserve"> </w:t>
                          </w:r>
                          <w:r>
                            <w:rPr>
                              <w:sz w:val="18"/>
                            </w:rPr>
                            <w:t>denen</w:t>
                          </w:r>
                          <w:r>
                            <w:rPr>
                              <w:spacing w:val="-3"/>
                              <w:sz w:val="18"/>
                            </w:rPr>
                            <w:t xml:space="preserve"> </w:t>
                          </w:r>
                          <w:r>
                            <w:rPr>
                              <w:sz w:val="18"/>
                            </w:rPr>
                            <w:t xml:space="preserve">mit </w:t>
                          </w:r>
                          <w:r>
                            <w:rPr>
                              <w:spacing w:val="-2"/>
                              <w:sz w:val="18"/>
                            </w:rPr>
                            <w:t>Verbrennungsmotoren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3762EC0" id="_x0000_t202" coordsize="21600,21600" o:spt="202" path="m,l,21600r21600,l21600,xe">
              <v:stroke joinstyle="miter"/>
              <v:path gradientshapeok="t" o:connecttype="rect"/>
            </v:shapetype>
            <v:shape id="docshape1" o:spid="_x0000_s1034" type="#_x0000_t202" style="position:absolute;margin-left:74.85pt;margin-top:783.1pt;width:453.65pt;height:24.2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ie+c2AEAAJEDAAAOAAAAZHJzL2Uyb0RvYy54bWysU9tu2zAMfR+wfxD0vjhplnYw4hRdiw4D&#10;ugvQ7QNkWbKN2aJGKrGzrx8lx+m2vhV7ESiKOjrnkNpej30nDgapBVfI1WIphXEaqtbVhfz+7f7N&#10;OykoKFepDpwp5NGQvN69frUdfG4uoIGuMigYxFE++EI2Ifg8y0g3ple0AG8cH1rAXgXeYp1VqAZG&#10;77vsYrm8zAbAyiNoQ8TZu+lQ7hK+tUaHL9aSCaIrJHMLacW0lnHNdluV16h80+oTDfUCFr1qHT96&#10;hrpTQYk9ts+g+lYjENiw0NBnYG2rTdLAalbLf9Q8NsqbpIXNIX+2if4frP58ePRfUYTxPYzcwCSC&#10;/APoHyQc3DbK1eYGEYbGqIofXkXLssFTfroaraacIkg5fIKKm6z2ARLQaLGPrrBOwejcgOPZdDMG&#10;oTm5ubpcrTcbKTSfrZdX67epK5nK59seKXww0IsYFBK5qQldHR4oRDYqn0viYw7u265Lje3cXwku&#10;jJnEPhKeqIexHLk6qiihOrIOhGlOeK45aAB/STHwjBSSfu4VGim6j469iAM1BzgH5Rwop/lqIYMU&#10;U3gbpsHbe2zrhpEntx3csF+2TVKeWJx4ct+TwtOMxsH6c5+qnn7S7jcAAAD//wMAUEsDBBQABgAI&#10;AAAAIQCaB5nF4QAAAA4BAAAPAAAAZHJzL2Rvd25yZXYueG1sTI/BTsMwEETvSPyDtUjcqN2qdWmI&#10;U1UITkiINBw4OrGbWI3XIXbb8PdsT3Cb0T7NzuTbyffsbMfoAiqYzwQwi00wDlsFn9XrwyOwmDQa&#10;3Qe0Cn5shG1xe5PrzIQLlva8Ty2jEIyZVtClNGScx6azXsdZGCzS7RBGrxPZseVm1BcK9z1fCCG5&#10;1w7pQ6cH+9zZ5rg/eQW7Lyxf3Pd7/VEeSldVG4Fv8qjU/d20ewKW7JT+YLjWp+pQUKc6nNBE1pNf&#10;btaEklhJuQB2RcRqTftqUnK+lMCLnP+fUfwCAAD//wMAUEsBAi0AFAAGAAgAAAAhALaDOJL+AAAA&#10;4QEAABMAAAAAAAAAAAAAAAAAAAAAAFtDb250ZW50X1R5cGVzXS54bWxQSwECLQAUAAYACAAAACEA&#10;OP0h/9YAAACUAQAACwAAAAAAAAAAAAAAAAAvAQAAX3JlbHMvLnJlbHNQSwECLQAUAAYACAAAACEA&#10;+onvnNgBAACRAwAADgAAAAAAAAAAAAAAAAAuAgAAZHJzL2Uyb0RvYy54bWxQSwECLQAUAAYACAAA&#10;ACEAmgeZxeEAAAAOAQAADwAAAAAAAAAAAAAAAAAyBAAAZHJzL2Rvd25yZXYueG1sUEsFBgAAAAAE&#10;AAQA8wAAAEAFAAAAAA==&#10;" filled="f" stroked="f">
              <v:textbox inset="0,0,0,0">
                <w:txbxContent>
                  <w:p w14:paraId="1EF27CF2" w14:textId="77777777" w:rsidR="00C3353F" w:rsidRDefault="00000000">
                    <w:pPr>
                      <w:pStyle w:val="Textkrper"/>
                      <w:spacing w:line="245" w:lineRule="exact"/>
                      <w:ind w:left="0" w:right="78"/>
                      <w:jc w:val="right"/>
                    </w:pPr>
                    <w:r>
                      <w:rPr>
                        <w:spacing w:val="-5"/>
                      </w:rPr>
                      <w:fldChar w:fldCharType="begin"/>
                    </w:r>
                    <w:r>
                      <w:rPr>
                        <w:spacing w:val="-5"/>
                      </w:rPr>
                      <w:instrText xml:space="preserve"> PAGE </w:instrText>
                    </w:r>
                    <w:r>
                      <w:rPr>
                        <w:spacing w:val="-5"/>
                      </w:rPr>
                      <w:fldChar w:fldCharType="separate"/>
                    </w:r>
                    <w:r>
                      <w:rPr>
                        <w:spacing w:val="-5"/>
                      </w:rPr>
                      <w:t>16</w:t>
                    </w:r>
                    <w:r>
                      <w:rPr>
                        <w:spacing w:val="-5"/>
                      </w:rPr>
                      <w:fldChar w:fldCharType="end"/>
                    </w:r>
                  </w:p>
                  <w:p w14:paraId="57B00423" w14:textId="77777777" w:rsidR="00C3353F" w:rsidRDefault="00000000">
                    <w:pPr>
                      <w:spacing w:before="2"/>
                      <w:ind w:left="20"/>
                      <w:rPr>
                        <w:sz w:val="18"/>
                      </w:rPr>
                    </w:pPr>
                    <w:r>
                      <w:rPr>
                        <w:sz w:val="18"/>
                      </w:rPr>
                      <w:t>Vergleich</w:t>
                    </w:r>
                    <w:r>
                      <w:rPr>
                        <w:spacing w:val="-4"/>
                        <w:sz w:val="18"/>
                      </w:rPr>
                      <w:t xml:space="preserve"> </w:t>
                    </w:r>
                    <w:r>
                      <w:rPr>
                        <w:sz w:val="18"/>
                      </w:rPr>
                      <w:t>der</w:t>
                    </w:r>
                    <w:r>
                      <w:rPr>
                        <w:spacing w:val="-3"/>
                        <w:sz w:val="18"/>
                      </w:rPr>
                      <w:t xml:space="preserve"> </w:t>
                    </w:r>
                    <w:r>
                      <w:rPr>
                        <w:sz w:val="18"/>
                      </w:rPr>
                      <w:t>lebenslangen</w:t>
                    </w:r>
                    <w:r>
                      <w:rPr>
                        <w:spacing w:val="-3"/>
                        <w:sz w:val="18"/>
                      </w:rPr>
                      <w:t xml:space="preserve"> </w:t>
                    </w:r>
                    <w:r>
                      <w:rPr>
                        <w:sz w:val="18"/>
                      </w:rPr>
                      <w:t>Treibhausgasemissionen</w:t>
                    </w:r>
                    <w:r>
                      <w:rPr>
                        <w:spacing w:val="-3"/>
                        <w:sz w:val="18"/>
                      </w:rPr>
                      <w:t xml:space="preserve"> </w:t>
                    </w:r>
                    <w:r>
                      <w:rPr>
                        <w:sz w:val="18"/>
                      </w:rPr>
                      <w:t>von</w:t>
                    </w:r>
                    <w:r>
                      <w:rPr>
                        <w:spacing w:val="-3"/>
                        <w:sz w:val="18"/>
                      </w:rPr>
                      <w:t xml:space="preserve"> </w:t>
                    </w:r>
                    <w:r>
                      <w:rPr>
                        <w:sz w:val="18"/>
                      </w:rPr>
                      <w:t>Autos</w:t>
                    </w:r>
                    <w:r>
                      <w:rPr>
                        <w:spacing w:val="-3"/>
                        <w:sz w:val="18"/>
                      </w:rPr>
                      <w:t xml:space="preserve"> </w:t>
                    </w:r>
                    <w:r>
                      <w:rPr>
                        <w:sz w:val="18"/>
                      </w:rPr>
                      <w:t>mit</w:t>
                    </w:r>
                    <w:r>
                      <w:rPr>
                        <w:spacing w:val="-3"/>
                        <w:sz w:val="18"/>
                      </w:rPr>
                      <w:t xml:space="preserve"> </w:t>
                    </w:r>
                    <w:r>
                      <w:rPr>
                        <w:sz w:val="18"/>
                      </w:rPr>
                      <w:t>Elektromotoren</w:t>
                    </w:r>
                    <w:r>
                      <w:rPr>
                        <w:spacing w:val="-4"/>
                        <w:sz w:val="18"/>
                      </w:rPr>
                      <w:t xml:space="preserve"> </w:t>
                    </w:r>
                    <w:r>
                      <w:rPr>
                        <w:sz w:val="18"/>
                      </w:rPr>
                      <w:t>mit</w:t>
                    </w:r>
                    <w:r>
                      <w:rPr>
                        <w:spacing w:val="-3"/>
                        <w:sz w:val="18"/>
                      </w:rPr>
                      <w:t xml:space="preserve"> </w:t>
                    </w:r>
                    <w:r>
                      <w:rPr>
                        <w:sz w:val="18"/>
                      </w:rPr>
                      <w:t>denen</w:t>
                    </w:r>
                    <w:r>
                      <w:rPr>
                        <w:spacing w:val="-3"/>
                        <w:sz w:val="18"/>
                      </w:rPr>
                      <w:t xml:space="preserve"> </w:t>
                    </w:r>
                    <w:r>
                      <w:rPr>
                        <w:sz w:val="18"/>
                      </w:rPr>
                      <w:t xml:space="preserve">mit </w:t>
                    </w:r>
                    <w:r>
                      <w:rPr>
                        <w:spacing w:val="-2"/>
                        <w:sz w:val="18"/>
                      </w:rPr>
                      <w:t>Verbrennungsmotoren</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355D5BE" w14:textId="77777777" w:rsidR="00D54065" w:rsidRDefault="00D54065">
      <w:r>
        <w:separator/>
      </w:r>
    </w:p>
  </w:footnote>
  <w:footnote w:type="continuationSeparator" w:id="0">
    <w:p w14:paraId="0EE8C62A" w14:textId="77777777" w:rsidR="00D54065" w:rsidRDefault="00D5406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C406A56"/>
    <w:multiLevelType w:val="hybridMultilevel"/>
    <w:tmpl w:val="784C7516"/>
    <w:lvl w:ilvl="0" w:tplc="53545936">
      <w:numFmt w:val="bullet"/>
      <w:lvlText w:val=""/>
      <w:lvlJc w:val="left"/>
      <w:pPr>
        <w:ind w:left="1776" w:hanging="360"/>
      </w:pPr>
      <w:rPr>
        <w:rFonts w:ascii="Symbol" w:eastAsia="Symbol" w:hAnsi="Symbol" w:cs="Symbol" w:hint="default"/>
        <w:b w:val="0"/>
        <w:bCs w:val="0"/>
        <w:i w:val="0"/>
        <w:iCs w:val="0"/>
        <w:w w:val="100"/>
        <w:sz w:val="22"/>
        <w:szCs w:val="22"/>
        <w:lang w:val="de-DE" w:eastAsia="en-US" w:bidi="ar-SA"/>
      </w:rPr>
    </w:lvl>
    <w:lvl w:ilvl="1" w:tplc="C7940A34">
      <w:numFmt w:val="bullet"/>
      <w:lvlText w:val="•"/>
      <w:lvlJc w:val="left"/>
      <w:pPr>
        <w:ind w:left="2720" w:hanging="360"/>
      </w:pPr>
      <w:rPr>
        <w:rFonts w:hint="default"/>
        <w:lang w:val="de-DE" w:eastAsia="en-US" w:bidi="ar-SA"/>
      </w:rPr>
    </w:lvl>
    <w:lvl w:ilvl="2" w:tplc="B15A8090">
      <w:numFmt w:val="bullet"/>
      <w:lvlText w:val="•"/>
      <w:lvlJc w:val="left"/>
      <w:pPr>
        <w:ind w:left="3660" w:hanging="360"/>
      </w:pPr>
      <w:rPr>
        <w:rFonts w:hint="default"/>
        <w:lang w:val="de-DE" w:eastAsia="en-US" w:bidi="ar-SA"/>
      </w:rPr>
    </w:lvl>
    <w:lvl w:ilvl="3" w:tplc="9432B956">
      <w:numFmt w:val="bullet"/>
      <w:lvlText w:val="•"/>
      <w:lvlJc w:val="left"/>
      <w:pPr>
        <w:ind w:left="4601" w:hanging="360"/>
      </w:pPr>
      <w:rPr>
        <w:rFonts w:hint="default"/>
        <w:lang w:val="de-DE" w:eastAsia="en-US" w:bidi="ar-SA"/>
      </w:rPr>
    </w:lvl>
    <w:lvl w:ilvl="4" w:tplc="AC42F0FE">
      <w:numFmt w:val="bullet"/>
      <w:lvlText w:val="•"/>
      <w:lvlJc w:val="left"/>
      <w:pPr>
        <w:ind w:left="5541" w:hanging="360"/>
      </w:pPr>
      <w:rPr>
        <w:rFonts w:hint="default"/>
        <w:lang w:val="de-DE" w:eastAsia="en-US" w:bidi="ar-SA"/>
      </w:rPr>
    </w:lvl>
    <w:lvl w:ilvl="5" w:tplc="E9AAE3AE">
      <w:numFmt w:val="bullet"/>
      <w:lvlText w:val="•"/>
      <w:lvlJc w:val="left"/>
      <w:pPr>
        <w:ind w:left="6482" w:hanging="360"/>
      </w:pPr>
      <w:rPr>
        <w:rFonts w:hint="default"/>
        <w:lang w:val="de-DE" w:eastAsia="en-US" w:bidi="ar-SA"/>
      </w:rPr>
    </w:lvl>
    <w:lvl w:ilvl="6" w:tplc="477E14E2">
      <w:numFmt w:val="bullet"/>
      <w:lvlText w:val="•"/>
      <w:lvlJc w:val="left"/>
      <w:pPr>
        <w:ind w:left="7422" w:hanging="360"/>
      </w:pPr>
      <w:rPr>
        <w:rFonts w:hint="default"/>
        <w:lang w:val="de-DE" w:eastAsia="en-US" w:bidi="ar-SA"/>
      </w:rPr>
    </w:lvl>
    <w:lvl w:ilvl="7" w:tplc="5F329F8E">
      <w:numFmt w:val="bullet"/>
      <w:lvlText w:val="•"/>
      <w:lvlJc w:val="left"/>
      <w:pPr>
        <w:ind w:left="8363" w:hanging="360"/>
      </w:pPr>
      <w:rPr>
        <w:rFonts w:hint="default"/>
        <w:lang w:val="de-DE" w:eastAsia="en-US" w:bidi="ar-SA"/>
      </w:rPr>
    </w:lvl>
    <w:lvl w:ilvl="8" w:tplc="9710CBEE">
      <w:numFmt w:val="bullet"/>
      <w:lvlText w:val="•"/>
      <w:lvlJc w:val="left"/>
      <w:pPr>
        <w:ind w:left="9303" w:hanging="360"/>
      </w:pPr>
      <w:rPr>
        <w:rFonts w:hint="default"/>
        <w:lang w:val="de-DE" w:eastAsia="en-US" w:bidi="ar-SA"/>
      </w:rPr>
    </w:lvl>
  </w:abstractNum>
  <w:abstractNum w:abstractNumId="1" w15:restartNumberingAfterBreak="0">
    <w:nsid w:val="4FBB0C36"/>
    <w:multiLevelType w:val="hybridMultilevel"/>
    <w:tmpl w:val="39B4F786"/>
    <w:lvl w:ilvl="0" w:tplc="5040FD08">
      <w:start w:val="1"/>
      <w:numFmt w:val="decimal"/>
      <w:lvlText w:val="%1."/>
      <w:lvlJc w:val="left"/>
      <w:pPr>
        <w:ind w:left="1776" w:hanging="360"/>
        <w:jc w:val="left"/>
      </w:pPr>
      <w:rPr>
        <w:rFonts w:ascii="Calibri" w:eastAsia="Calibri" w:hAnsi="Calibri" w:cs="Calibri" w:hint="default"/>
        <w:b w:val="0"/>
        <w:bCs w:val="0"/>
        <w:i w:val="0"/>
        <w:iCs w:val="0"/>
        <w:w w:val="100"/>
        <w:sz w:val="22"/>
        <w:szCs w:val="22"/>
        <w:lang w:val="de-DE" w:eastAsia="en-US" w:bidi="ar-SA"/>
      </w:rPr>
    </w:lvl>
    <w:lvl w:ilvl="1" w:tplc="B8AE65C0">
      <w:numFmt w:val="bullet"/>
      <w:lvlText w:val=""/>
      <w:lvlJc w:val="left"/>
      <w:pPr>
        <w:ind w:left="1776" w:hanging="360"/>
      </w:pPr>
      <w:rPr>
        <w:rFonts w:ascii="Symbol" w:eastAsia="Symbol" w:hAnsi="Symbol" w:cs="Symbol" w:hint="default"/>
        <w:b w:val="0"/>
        <w:bCs w:val="0"/>
        <w:i w:val="0"/>
        <w:iCs w:val="0"/>
        <w:w w:val="100"/>
        <w:sz w:val="22"/>
        <w:szCs w:val="22"/>
        <w:lang w:val="de-DE" w:eastAsia="en-US" w:bidi="ar-SA"/>
      </w:rPr>
    </w:lvl>
    <w:lvl w:ilvl="2" w:tplc="067C3C78">
      <w:numFmt w:val="bullet"/>
      <w:lvlText w:val="•"/>
      <w:lvlJc w:val="left"/>
      <w:pPr>
        <w:ind w:left="3660" w:hanging="360"/>
      </w:pPr>
      <w:rPr>
        <w:rFonts w:hint="default"/>
        <w:lang w:val="de-DE" w:eastAsia="en-US" w:bidi="ar-SA"/>
      </w:rPr>
    </w:lvl>
    <w:lvl w:ilvl="3" w:tplc="1AC8DEA6">
      <w:numFmt w:val="bullet"/>
      <w:lvlText w:val="•"/>
      <w:lvlJc w:val="left"/>
      <w:pPr>
        <w:ind w:left="4601" w:hanging="360"/>
      </w:pPr>
      <w:rPr>
        <w:rFonts w:hint="default"/>
        <w:lang w:val="de-DE" w:eastAsia="en-US" w:bidi="ar-SA"/>
      </w:rPr>
    </w:lvl>
    <w:lvl w:ilvl="4" w:tplc="46DEFEDA">
      <w:numFmt w:val="bullet"/>
      <w:lvlText w:val="•"/>
      <w:lvlJc w:val="left"/>
      <w:pPr>
        <w:ind w:left="5541" w:hanging="360"/>
      </w:pPr>
      <w:rPr>
        <w:rFonts w:hint="default"/>
        <w:lang w:val="de-DE" w:eastAsia="en-US" w:bidi="ar-SA"/>
      </w:rPr>
    </w:lvl>
    <w:lvl w:ilvl="5" w:tplc="9E465A66">
      <w:numFmt w:val="bullet"/>
      <w:lvlText w:val="•"/>
      <w:lvlJc w:val="left"/>
      <w:pPr>
        <w:ind w:left="6482" w:hanging="360"/>
      </w:pPr>
      <w:rPr>
        <w:rFonts w:hint="default"/>
        <w:lang w:val="de-DE" w:eastAsia="en-US" w:bidi="ar-SA"/>
      </w:rPr>
    </w:lvl>
    <w:lvl w:ilvl="6" w:tplc="9868452C">
      <w:numFmt w:val="bullet"/>
      <w:lvlText w:val="•"/>
      <w:lvlJc w:val="left"/>
      <w:pPr>
        <w:ind w:left="7422" w:hanging="360"/>
      </w:pPr>
      <w:rPr>
        <w:rFonts w:hint="default"/>
        <w:lang w:val="de-DE" w:eastAsia="en-US" w:bidi="ar-SA"/>
      </w:rPr>
    </w:lvl>
    <w:lvl w:ilvl="7" w:tplc="06986B16">
      <w:numFmt w:val="bullet"/>
      <w:lvlText w:val="•"/>
      <w:lvlJc w:val="left"/>
      <w:pPr>
        <w:ind w:left="8363" w:hanging="360"/>
      </w:pPr>
      <w:rPr>
        <w:rFonts w:hint="default"/>
        <w:lang w:val="de-DE" w:eastAsia="en-US" w:bidi="ar-SA"/>
      </w:rPr>
    </w:lvl>
    <w:lvl w:ilvl="8" w:tplc="966AD704">
      <w:numFmt w:val="bullet"/>
      <w:lvlText w:val="•"/>
      <w:lvlJc w:val="left"/>
      <w:pPr>
        <w:ind w:left="9303" w:hanging="360"/>
      </w:pPr>
      <w:rPr>
        <w:rFonts w:hint="default"/>
        <w:lang w:val="de-DE" w:eastAsia="en-US" w:bidi="ar-SA"/>
      </w:rPr>
    </w:lvl>
  </w:abstractNum>
  <w:abstractNum w:abstractNumId="2" w15:restartNumberingAfterBreak="0">
    <w:nsid w:val="63A87121"/>
    <w:multiLevelType w:val="hybridMultilevel"/>
    <w:tmpl w:val="B95A4100"/>
    <w:lvl w:ilvl="0" w:tplc="F7BCAD2C">
      <w:start w:val="1"/>
      <w:numFmt w:val="decimal"/>
      <w:lvlText w:val="%1."/>
      <w:lvlJc w:val="left"/>
      <w:pPr>
        <w:ind w:left="1279" w:hanging="224"/>
        <w:jc w:val="left"/>
      </w:pPr>
      <w:rPr>
        <w:rFonts w:ascii="Calibri" w:eastAsia="Calibri" w:hAnsi="Calibri" w:cs="Calibri" w:hint="default"/>
        <w:b/>
        <w:bCs/>
        <w:i w:val="0"/>
        <w:iCs w:val="0"/>
        <w:w w:val="100"/>
        <w:sz w:val="22"/>
        <w:szCs w:val="22"/>
        <w:lang w:val="de-DE" w:eastAsia="en-US" w:bidi="ar-SA"/>
      </w:rPr>
    </w:lvl>
    <w:lvl w:ilvl="1" w:tplc="0BB436C4">
      <w:numFmt w:val="bullet"/>
      <w:lvlText w:val="•"/>
      <w:lvlJc w:val="left"/>
      <w:pPr>
        <w:ind w:left="2270" w:hanging="224"/>
      </w:pPr>
      <w:rPr>
        <w:rFonts w:hint="default"/>
        <w:lang w:val="de-DE" w:eastAsia="en-US" w:bidi="ar-SA"/>
      </w:rPr>
    </w:lvl>
    <w:lvl w:ilvl="2" w:tplc="8662F6A6">
      <w:numFmt w:val="bullet"/>
      <w:lvlText w:val="•"/>
      <w:lvlJc w:val="left"/>
      <w:pPr>
        <w:ind w:left="3260" w:hanging="224"/>
      </w:pPr>
      <w:rPr>
        <w:rFonts w:hint="default"/>
        <w:lang w:val="de-DE" w:eastAsia="en-US" w:bidi="ar-SA"/>
      </w:rPr>
    </w:lvl>
    <w:lvl w:ilvl="3" w:tplc="F33253DE">
      <w:numFmt w:val="bullet"/>
      <w:lvlText w:val="•"/>
      <w:lvlJc w:val="left"/>
      <w:pPr>
        <w:ind w:left="4251" w:hanging="224"/>
      </w:pPr>
      <w:rPr>
        <w:rFonts w:hint="default"/>
        <w:lang w:val="de-DE" w:eastAsia="en-US" w:bidi="ar-SA"/>
      </w:rPr>
    </w:lvl>
    <w:lvl w:ilvl="4" w:tplc="D6D4382C">
      <w:numFmt w:val="bullet"/>
      <w:lvlText w:val="•"/>
      <w:lvlJc w:val="left"/>
      <w:pPr>
        <w:ind w:left="5241" w:hanging="224"/>
      </w:pPr>
      <w:rPr>
        <w:rFonts w:hint="default"/>
        <w:lang w:val="de-DE" w:eastAsia="en-US" w:bidi="ar-SA"/>
      </w:rPr>
    </w:lvl>
    <w:lvl w:ilvl="5" w:tplc="538A3988">
      <w:numFmt w:val="bullet"/>
      <w:lvlText w:val="•"/>
      <w:lvlJc w:val="left"/>
      <w:pPr>
        <w:ind w:left="6232" w:hanging="224"/>
      </w:pPr>
      <w:rPr>
        <w:rFonts w:hint="default"/>
        <w:lang w:val="de-DE" w:eastAsia="en-US" w:bidi="ar-SA"/>
      </w:rPr>
    </w:lvl>
    <w:lvl w:ilvl="6" w:tplc="848EA998">
      <w:numFmt w:val="bullet"/>
      <w:lvlText w:val="•"/>
      <w:lvlJc w:val="left"/>
      <w:pPr>
        <w:ind w:left="7222" w:hanging="224"/>
      </w:pPr>
      <w:rPr>
        <w:rFonts w:hint="default"/>
        <w:lang w:val="de-DE" w:eastAsia="en-US" w:bidi="ar-SA"/>
      </w:rPr>
    </w:lvl>
    <w:lvl w:ilvl="7" w:tplc="A0D236AC">
      <w:numFmt w:val="bullet"/>
      <w:lvlText w:val="•"/>
      <w:lvlJc w:val="left"/>
      <w:pPr>
        <w:ind w:left="8213" w:hanging="224"/>
      </w:pPr>
      <w:rPr>
        <w:rFonts w:hint="default"/>
        <w:lang w:val="de-DE" w:eastAsia="en-US" w:bidi="ar-SA"/>
      </w:rPr>
    </w:lvl>
    <w:lvl w:ilvl="8" w:tplc="D84A4C54">
      <w:numFmt w:val="bullet"/>
      <w:lvlText w:val="•"/>
      <w:lvlJc w:val="left"/>
      <w:pPr>
        <w:ind w:left="9203" w:hanging="224"/>
      </w:pPr>
      <w:rPr>
        <w:rFonts w:hint="default"/>
        <w:lang w:val="de-DE" w:eastAsia="en-US" w:bidi="ar-SA"/>
      </w:rPr>
    </w:lvl>
  </w:abstractNum>
  <w:abstractNum w:abstractNumId="3" w15:restartNumberingAfterBreak="0">
    <w:nsid w:val="714F3414"/>
    <w:multiLevelType w:val="hybridMultilevel"/>
    <w:tmpl w:val="59021AC0"/>
    <w:lvl w:ilvl="0" w:tplc="8F82F914">
      <w:start w:val="1"/>
      <w:numFmt w:val="decimal"/>
      <w:lvlText w:val="%1."/>
      <w:lvlJc w:val="left"/>
      <w:pPr>
        <w:ind w:left="1056" w:hanging="708"/>
        <w:jc w:val="left"/>
      </w:pPr>
      <w:rPr>
        <w:rFonts w:ascii="Calibri" w:eastAsia="Calibri" w:hAnsi="Calibri" w:cs="Calibri" w:hint="default"/>
        <w:b w:val="0"/>
        <w:bCs w:val="0"/>
        <w:i w:val="0"/>
        <w:iCs w:val="0"/>
        <w:w w:val="100"/>
        <w:sz w:val="22"/>
        <w:szCs w:val="22"/>
        <w:lang w:val="de-DE" w:eastAsia="en-US" w:bidi="ar-SA"/>
      </w:rPr>
    </w:lvl>
    <w:lvl w:ilvl="1" w:tplc="135AC260">
      <w:numFmt w:val="bullet"/>
      <w:lvlText w:val="•"/>
      <w:lvlJc w:val="left"/>
      <w:pPr>
        <w:ind w:left="2072" w:hanging="708"/>
      </w:pPr>
      <w:rPr>
        <w:rFonts w:hint="default"/>
        <w:lang w:val="de-DE" w:eastAsia="en-US" w:bidi="ar-SA"/>
      </w:rPr>
    </w:lvl>
    <w:lvl w:ilvl="2" w:tplc="4E72EACC">
      <w:numFmt w:val="bullet"/>
      <w:lvlText w:val="•"/>
      <w:lvlJc w:val="left"/>
      <w:pPr>
        <w:ind w:left="3084" w:hanging="708"/>
      </w:pPr>
      <w:rPr>
        <w:rFonts w:hint="default"/>
        <w:lang w:val="de-DE" w:eastAsia="en-US" w:bidi="ar-SA"/>
      </w:rPr>
    </w:lvl>
    <w:lvl w:ilvl="3" w:tplc="554A72E2">
      <w:numFmt w:val="bullet"/>
      <w:lvlText w:val="•"/>
      <w:lvlJc w:val="left"/>
      <w:pPr>
        <w:ind w:left="4097" w:hanging="708"/>
      </w:pPr>
      <w:rPr>
        <w:rFonts w:hint="default"/>
        <w:lang w:val="de-DE" w:eastAsia="en-US" w:bidi="ar-SA"/>
      </w:rPr>
    </w:lvl>
    <w:lvl w:ilvl="4" w:tplc="B93807A4">
      <w:numFmt w:val="bullet"/>
      <w:lvlText w:val="•"/>
      <w:lvlJc w:val="left"/>
      <w:pPr>
        <w:ind w:left="5109" w:hanging="708"/>
      </w:pPr>
      <w:rPr>
        <w:rFonts w:hint="default"/>
        <w:lang w:val="de-DE" w:eastAsia="en-US" w:bidi="ar-SA"/>
      </w:rPr>
    </w:lvl>
    <w:lvl w:ilvl="5" w:tplc="92704D02">
      <w:numFmt w:val="bullet"/>
      <w:lvlText w:val="•"/>
      <w:lvlJc w:val="left"/>
      <w:pPr>
        <w:ind w:left="6122" w:hanging="708"/>
      </w:pPr>
      <w:rPr>
        <w:rFonts w:hint="default"/>
        <w:lang w:val="de-DE" w:eastAsia="en-US" w:bidi="ar-SA"/>
      </w:rPr>
    </w:lvl>
    <w:lvl w:ilvl="6" w:tplc="9F22589C">
      <w:numFmt w:val="bullet"/>
      <w:lvlText w:val="•"/>
      <w:lvlJc w:val="left"/>
      <w:pPr>
        <w:ind w:left="7134" w:hanging="708"/>
      </w:pPr>
      <w:rPr>
        <w:rFonts w:hint="default"/>
        <w:lang w:val="de-DE" w:eastAsia="en-US" w:bidi="ar-SA"/>
      </w:rPr>
    </w:lvl>
    <w:lvl w:ilvl="7" w:tplc="AAB8CD98">
      <w:numFmt w:val="bullet"/>
      <w:lvlText w:val="•"/>
      <w:lvlJc w:val="left"/>
      <w:pPr>
        <w:ind w:left="8147" w:hanging="708"/>
      </w:pPr>
      <w:rPr>
        <w:rFonts w:hint="default"/>
        <w:lang w:val="de-DE" w:eastAsia="en-US" w:bidi="ar-SA"/>
      </w:rPr>
    </w:lvl>
    <w:lvl w:ilvl="8" w:tplc="CAF48816">
      <w:numFmt w:val="bullet"/>
      <w:lvlText w:val="•"/>
      <w:lvlJc w:val="left"/>
      <w:pPr>
        <w:ind w:left="9159" w:hanging="708"/>
      </w:pPr>
      <w:rPr>
        <w:rFonts w:hint="default"/>
        <w:lang w:val="de-DE" w:eastAsia="en-US" w:bidi="ar-SA"/>
      </w:rPr>
    </w:lvl>
  </w:abstractNum>
  <w:num w:numId="1" w16cid:durableId="879366969">
    <w:abstractNumId w:val="3"/>
  </w:num>
  <w:num w:numId="2" w16cid:durableId="1939949951">
    <w:abstractNumId w:val="1"/>
  </w:num>
  <w:num w:numId="3" w16cid:durableId="1957448793">
    <w:abstractNumId w:val="0"/>
  </w:num>
  <w:num w:numId="4" w16cid:durableId="35692765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3353F"/>
    <w:rsid w:val="003A4067"/>
    <w:rsid w:val="003C2E55"/>
    <w:rsid w:val="00C3353F"/>
    <w:rsid w:val="00D5406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92CB92E"/>
  <w15:docId w15:val="{441A5180-86D4-4AC3-993F-04E3BF31EA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Pr>
      <w:rFonts w:ascii="Calibri" w:eastAsia="Calibri" w:hAnsi="Calibri" w:cs="Calibri"/>
      <w:lang w:val="de-DE"/>
    </w:rPr>
  </w:style>
  <w:style w:type="paragraph" w:styleId="berschrift1">
    <w:name w:val="heading 1"/>
    <w:basedOn w:val="Standard"/>
    <w:uiPriority w:val="9"/>
    <w:qFormat/>
    <w:pPr>
      <w:spacing w:before="16"/>
      <w:ind w:left="1056"/>
      <w:outlineLvl w:val="0"/>
    </w:pPr>
    <w:rPr>
      <w:b/>
      <w:bCs/>
      <w:sz w:val="36"/>
      <w:szCs w:val="36"/>
    </w:rPr>
  </w:style>
  <w:style w:type="paragraph" w:styleId="berschrift2">
    <w:name w:val="heading 2"/>
    <w:basedOn w:val="Standard"/>
    <w:uiPriority w:val="9"/>
    <w:unhideWhenUsed/>
    <w:qFormat/>
    <w:pPr>
      <w:spacing w:before="36"/>
      <w:ind w:left="1056"/>
      <w:jc w:val="both"/>
      <w:outlineLvl w:val="1"/>
    </w:pPr>
    <w:rPr>
      <w:b/>
      <w:bCs/>
      <w:sz w:val="26"/>
      <w:szCs w:val="26"/>
    </w:rPr>
  </w:style>
  <w:style w:type="paragraph" w:styleId="berschrift3">
    <w:name w:val="heading 3"/>
    <w:basedOn w:val="Standard"/>
    <w:uiPriority w:val="9"/>
    <w:unhideWhenUsed/>
    <w:qFormat/>
    <w:pPr>
      <w:spacing w:before="159"/>
      <w:ind w:left="1056"/>
      <w:jc w:val="both"/>
      <w:outlineLvl w:val="2"/>
    </w:pPr>
    <w:rPr>
      <w:b/>
      <w:b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Verzeichnis1">
    <w:name w:val="toc 1"/>
    <w:basedOn w:val="Standard"/>
    <w:uiPriority w:val="1"/>
    <w:qFormat/>
    <w:pPr>
      <w:spacing w:before="117"/>
      <w:ind w:left="1055"/>
    </w:pPr>
  </w:style>
  <w:style w:type="paragraph" w:styleId="Verzeichnis2">
    <w:name w:val="toc 2"/>
    <w:basedOn w:val="Standard"/>
    <w:uiPriority w:val="1"/>
    <w:qFormat/>
    <w:pPr>
      <w:spacing w:before="118"/>
      <w:ind w:left="1276"/>
    </w:pPr>
  </w:style>
  <w:style w:type="paragraph" w:styleId="Verzeichnis3">
    <w:name w:val="toc 3"/>
    <w:basedOn w:val="Standard"/>
    <w:uiPriority w:val="1"/>
    <w:qFormat/>
    <w:pPr>
      <w:spacing w:before="118"/>
      <w:ind w:left="1495"/>
    </w:pPr>
  </w:style>
  <w:style w:type="paragraph" w:styleId="Textkrper">
    <w:name w:val="Body Text"/>
    <w:basedOn w:val="Standard"/>
    <w:uiPriority w:val="1"/>
    <w:qFormat/>
    <w:pPr>
      <w:ind w:left="1056"/>
    </w:pPr>
  </w:style>
  <w:style w:type="paragraph" w:styleId="Titel">
    <w:name w:val="Title"/>
    <w:basedOn w:val="Standard"/>
    <w:uiPriority w:val="10"/>
    <w:qFormat/>
    <w:pPr>
      <w:spacing w:before="19"/>
      <w:ind w:left="1243" w:right="1245"/>
      <w:jc w:val="center"/>
    </w:pPr>
    <w:rPr>
      <w:b/>
      <w:bCs/>
      <w:sz w:val="40"/>
      <w:szCs w:val="40"/>
    </w:rPr>
  </w:style>
  <w:style w:type="paragraph" w:styleId="Listenabsatz">
    <w:name w:val="List Paragraph"/>
    <w:basedOn w:val="Standard"/>
    <w:uiPriority w:val="1"/>
    <w:qFormat/>
    <w:pPr>
      <w:spacing w:before="120"/>
      <w:ind w:left="1056"/>
    </w:pPr>
  </w:style>
  <w:style w:type="paragraph" w:customStyle="1" w:styleId="TableParagraph">
    <w:name w:val="Table Paragraph"/>
    <w:basedOn w:val="Standard"/>
    <w:uiPriority w:val="1"/>
    <w:qFormat/>
    <w:pPr>
      <w:ind w:left="108"/>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www.adac.de/-/media/pdf/tet/lca-tool---joanneum-" TargetMode="External"/><Relationship Id="rId26" Type="http://schemas.openxmlformats.org/officeDocument/2006/relationships/hyperlink" Target="http://www.ise.fraunhofer.de/de/presse-und-medien/news/2019/fraunhofer-ise-vergleicht-" TargetMode="External"/><Relationship Id="rId3" Type="http://schemas.openxmlformats.org/officeDocument/2006/relationships/settings" Target="settings.xml"/><Relationship Id="rId21" Type="http://schemas.openxmlformats.org/officeDocument/2006/relationships/hyperlink" Target="http://www.acea.be/" TargetMode="External"/><Relationship Id="rId34"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5.png"/><Relationship Id="rId17" Type="http://schemas.openxmlformats.org/officeDocument/2006/relationships/hyperlink" Target="http://www.adac.de/verkehr/tanken-kraftstoff-antrieb/alternative-" TargetMode="External"/><Relationship Id="rId25" Type="http://schemas.openxmlformats.org/officeDocument/2006/relationships/hyperlink" Target="http://www.sac-group.eu/download/" TargetMode="External"/><Relationship Id="rId33" Type="http://schemas.openxmlformats.org/officeDocument/2006/relationships/hyperlink" Target="http://www.transportenvironment.org/publications/mission-possible-" TargetMode="Externa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hyperlink" Target="http://www.wiwo.de/my/technologie/mobilitaet/hajeks-high-voltage-2-wie-lange-haelt-der-akku-" TargetMode="External"/><Relationship Id="rId29" Type="http://schemas.openxmlformats.org/officeDocument/2006/relationships/hyperlink" Target="http://www.eia.gov/energyexplained/units-and-calculators/energy-conversion-calculators.php"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hyperlink" Target="http://www.eea.europa.eu/data-and-maps/indicators/overview-of-the-electricity-production-" TargetMode="External"/><Relationship Id="rId32" Type="http://schemas.openxmlformats.org/officeDocument/2006/relationships/hyperlink" Target="http://www.eea.europa.eu/highlights/average-co2-emissions-from-new" TargetMode="Externa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hyperlink" Target="http://www.osti.gov/biblio/1177517" TargetMode="External"/><Relationship Id="rId28" Type="http://schemas.openxmlformats.org/officeDocument/2006/relationships/hyperlink" Target="http://www.transportenvironment.org/publications/co2-emissions-cars-facts" TargetMode="External"/><Relationship Id="rId10" Type="http://schemas.openxmlformats.org/officeDocument/2006/relationships/image" Target="media/image3.jpeg"/><Relationship Id="rId19" Type="http://schemas.openxmlformats.org/officeDocument/2006/relationships/hyperlink" Target="http://www.geotab.com/blog/ev-battery-health/" TargetMode="External"/><Relationship Id="rId31" Type="http://schemas.openxmlformats.org/officeDocument/2006/relationships/hyperlink" Target="http://www.iea.org/commentaries/growing-preference-for-suvs-challenges-emissions-" TargetMode="Externa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www.kba.de/DE/Statistik/Kraftverkehr/VerkehrKilometer/verkehr_in_kilometern_node.html" TargetMode="External"/><Relationship Id="rId27" Type="http://schemas.openxmlformats.org/officeDocument/2006/relationships/hyperlink" Target="http://www.theicct.org/sites/default/files/publications/ICCT-briefing_VW-" TargetMode="External"/><Relationship Id="rId30" Type="http://schemas.openxmlformats.org/officeDocument/2006/relationships/hyperlink" Target="http://www.ft.com/content/238b1038-13bb-11e3-9289-00144feabdc0" TargetMode="External"/><Relationship Id="rId35" Type="http://schemas.openxmlformats.org/officeDocument/2006/relationships/theme" Target="theme/theme1.xml"/><Relationship Id="rId8"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19</Pages>
  <Words>10506</Words>
  <Characters>59885</Characters>
  <Application>Microsoft Office Word</Application>
  <DocSecurity>0</DocSecurity>
  <Lines>499</Lines>
  <Paragraphs>140</Paragraphs>
  <ScaleCrop>false</ScaleCrop>
  <Company/>
  <LinksUpToDate>false</LinksUpToDate>
  <CharactersWithSpaces>70251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Vergleich der lebenslangen Treibhausgasemissionen von Elektroautos mit den Emissionen von Fahrzeugen mit Benzin- oder Dieselmotoren (002).docx</dc:title>
  <dc:creator>krischeolma08</dc:creator>
  <cp:lastModifiedBy>Manfred Dollinger</cp:lastModifiedBy>
  <cp:revision>2</cp:revision>
  <dcterms:created xsi:type="dcterms:W3CDTF">2025-06-23T09:44:00Z</dcterms:created>
  <dcterms:modified xsi:type="dcterms:W3CDTF">2025-06-23T09:44:00Z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2020-08-26T00:00:00Z</vt:filetime>
  </property>
  <property fmtid="{D5CDD505-2E9C-101B-9397-08002B2CF9AE}" pid="3" name="Creator">
    <vt:lpwstr>Microsoft Word - Vergleich der lebenslangen Treibhausgasemissionen von Elektroautos mit den Emissionen von Fahrzeugen mit Benzin- oder Dieselmotoren (002).docx</vt:lpwstr>
  </property>
  <property fmtid="{D5CDD505-2E9C-101B-9397-08002B2CF9AE}" pid="4" name="LastSaved">
    <vt:filetime>2022-08-29T00:00:00Z</vt:filetime>
  </property>
  <property fmtid="{D5CDD505-2E9C-101B-9397-08002B2CF9AE}" pid="5" name="Producer">
    <vt:lpwstr>Nuance PDF Create</vt:lpwstr>
  </property>
</Properties>
</file>